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14DA6" w14:textId="77777777" w:rsidR="008C2802" w:rsidRPr="00365863" w:rsidRDefault="008C2802" w:rsidP="00191C19">
      <w:pPr>
        <w:jc w:val="center"/>
        <w:rPr>
          <w:b/>
        </w:rPr>
      </w:pPr>
    </w:p>
    <w:p w14:paraId="58B9C80A" w14:textId="1E886FDA" w:rsidR="00F6422B" w:rsidRPr="00643ABC" w:rsidRDefault="00F6422B" w:rsidP="00F6422B">
      <w:pPr>
        <w:jc w:val="center"/>
        <w:rPr>
          <w:b/>
          <w:bCs/>
          <w:color w:val="000000"/>
        </w:rPr>
      </w:pPr>
      <w:bookmarkStart w:id="0" w:name="_Toc43368316"/>
      <w:r w:rsidRPr="00C92C7B">
        <w:rPr>
          <w:b/>
          <w:bCs/>
          <w:color w:val="000000"/>
        </w:rPr>
        <w:t>Invisible Women: The Relationship Between Satisfaction with Fashion Cloth</w:t>
      </w:r>
      <w:r>
        <w:rPr>
          <w:b/>
          <w:bCs/>
          <w:color w:val="000000"/>
        </w:rPr>
        <w:t>ing</w:t>
      </w:r>
      <w:r w:rsidRPr="00C92C7B">
        <w:rPr>
          <w:b/>
          <w:bCs/>
          <w:color w:val="000000"/>
        </w:rPr>
        <w:t xml:space="preserve"> Choices and Well-being in Mid</w:t>
      </w:r>
      <w:r>
        <w:rPr>
          <w:b/>
          <w:bCs/>
          <w:color w:val="000000"/>
        </w:rPr>
        <w:t>dle</w:t>
      </w:r>
      <w:r w:rsidRPr="00C92C7B">
        <w:rPr>
          <w:b/>
          <w:bCs/>
          <w:color w:val="000000"/>
        </w:rPr>
        <w:t>-aged Women</w:t>
      </w:r>
    </w:p>
    <w:p w14:paraId="6A3C1D0B" w14:textId="77777777" w:rsidR="00F6422B" w:rsidRPr="00643ABC" w:rsidRDefault="00F6422B" w:rsidP="00F6422B">
      <w:pPr>
        <w:jc w:val="center"/>
        <w:rPr>
          <w:i/>
          <w:iCs/>
          <w:color w:val="000000"/>
        </w:rPr>
      </w:pPr>
    </w:p>
    <w:p w14:paraId="1F33210A" w14:textId="77777777" w:rsidR="00F6422B" w:rsidRDefault="00F6422B" w:rsidP="00F6422B">
      <w:pPr>
        <w:jc w:val="center"/>
        <w:rPr>
          <w:i/>
          <w:iCs/>
          <w:color w:val="000000"/>
        </w:rPr>
      </w:pPr>
      <w:r w:rsidRPr="00643ABC">
        <w:rPr>
          <w:i/>
          <w:color w:val="000000"/>
        </w:rPr>
        <w:t>Jekaterina Rogaten</w:t>
      </w:r>
      <w:r>
        <w:rPr>
          <w:i/>
          <w:color w:val="000000"/>
        </w:rPr>
        <w:t xml:space="preserve"> &amp; </w:t>
      </w:r>
      <w:r w:rsidRPr="00643ABC">
        <w:rPr>
          <w:i/>
          <w:color w:val="000000"/>
        </w:rPr>
        <w:t>Viviana Rullo</w:t>
      </w:r>
    </w:p>
    <w:p w14:paraId="078741A5" w14:textId="77777777" w:rsidR="00F6422B" w:rsidRDefault="00F6422B" w:rsidP="00F6422B">
      <w:pPr>
        <w:jc w:val="center"/>
        <w:rPr>
          <w:i/>
          <w:iCs/>
          <w:color w:val="000000"/>
          <w:vertAlign w:val="superscript"/>
        </w:rPr>
      </w:pPr>
    </w:p>
    <w:p w14:paraId="6AEE1594" w14:textId="77777777" w:rsidR="00F6422B" w:rsidRPr="004B5D34" w:rsidRDefault="00F6422B" w:rsidP="00F6422B">
      <w:pPr>
        <w:jc w:val="center"/>
        <w:rPr>
          <w:i/>
          <w:iCs/>
          <w:color w:val="000000"/>
          <w:vertAlign w:val="superscript"/>
        </w:rPr>
      </w:pPr>
      <w:r w:rsidRPr="00643ABC">
        <w:rPr>
          <w:color w:val="000000"/>
          <w:vertAlign w:val="superscript"/>
        </w:rPr>
        <w:t xml:space="preserve"> </w:t>
      </w:r>
      <w:r w:rsidRPr="00643ABC">
        <w:rPr>
          <w:color w:val="000000"/>
        </w:rPr>
        <w:t>University of the Arts London, London College of Fashion</w:t>
      </w:r>
    </w:p>
    <w:p w14:paraId="4ABEC946" w14:textId="77777777" w:rsidR="00F6422B" w:rsidRPr="00643ABC" w:rsidRDefault="00F6422B" w:rsidP="00F6422B">
      <w:pPr>
        <w:jc w:val="center"/>
        <w:rPr>
          <w:color w:val="000000"/>
        </w:rPr>
      </w:pPr>
    </w:p>
    <w:p w14:paraId="143C5BAC" w14:textId="77777777" w:rsidR="00F6422B" w:rsidRPr="00643ABC" w:rsidRDefault="00F6422B" w:rsidP="00F6422B">
      <w:pPr>
        <w:jc w:val="center"/>
        <w:rPr>
          <w:color w:val="000000"/>
        </w:rPr>
      </w:pPr>
      <w:r w:rsidRPr="00643ABC">
        <w:rPr>
          <w:color w:val="000000"/>
        </w:rPr>
        <w:t xml:space="preserve">Corresponding Author: Jekaterina Rogaten </w:t>
      </w:r>
      <w:hyperlink r:id="rId11" w:history="1">
        <w:r w:rsidRPr="00643ABC">
          <w:rPr>
            <w:rStyle w:val="Hyperlink"/>
          </w:rPr>
          <w:t>j.rogaten@fashion.arts.ac.uk</w:t>
        </w:r>
      </w:hyperlink>
    </w:p>
    <w:p w14:paraId="6A9595C5" w14:textId="77777777" w:rsidR="00F6422B" w:rsidRDefault="00F6422B" w:rsidP="00F6422B">
      <w:pPr>
        <w:spacing w:line="480" w:lineRule="auto"/>
        <w:rPr>
          <w:b/>
          <w:bCs/>
        </w:rPr>
      </w:pPr>
    </w:p>
    <w:p w14:paraId="079FA0EE" w14:textId="77777777" w:rsidR="00F6422B" w:rsidRDefault="00F6422B" w:rsidP="00F6422B">
      <w:pPr>
        <w:spacing w:line="480" w:lineRule="auto"/>
        <w:rPr>
          <w:b/>
          <w:bCs/>
        </w:rPr>
      </w:pPr>
      <w:r w:rsidRPr="002229DD">
        <w:rPr>
          <w:b/>
          <w:bCs/>
        </w:rPr>
        <w:t>Statements And Declarations</w:t>
      </w:r>
    </w:p>
    <w:p w14:paraId="11ED6F54" w14:textId="77777777" w:rsidR="00F6422B" w:rsidRDefault="00F6422B" w:rsidP="00F6422B">
      <w:pPr>
        <w:autoSpaceDE w:val="0"/>
        <w:autoSpaceDN w:val="0"/>
        <w:adjustRightInd w:val="0"/>
        <w:rPr>
          <w:color w:val="000000"/>
        </w:rPr>
      </w:pPr>
    </w:p>
    <w:p w14:paraId="5CD4AB14" w14:textId="77777777" w:rsidR="00F6422B" w:rsidRPr="00643ABC" w:rsidRDefault="00F6422B" w:rsidP="00F6422B">
      <w:pPr>
        <w:autoSpaceDE w:val="0"/>
        <w:autoSpaceDN w:val="0"/>
        <w:adjustRightInd w:val="0"/>
        <w:ind w:firstLine="720"/>
        <w:rPr>
          <w:iCs/>
        </w:rPr>
      </w:pPr>
      <w:r w:rsidRPr="002229DD">
        <w:rPr>
          <w:i/>
          <w:color w:val="000000"/>
        </w:rPr>
        <w:t>Declaration of conflicting interest</w:t>
      </w:r>
      <w:r>
        <w:rPr>
          <w:color w:val="000000"/>
        </w:rPr>
        <w:t>:</w:t>
      </w:r>
      <w:r w:rsidRPr="00643ABC">
        <w:rPr>
          <w:color w:val="000000"/>
        </w:rPr>
        <w:t xml:space="preserve"> </w:t>
      </w:r>
      <w:r w:rsidRPr="00643ABC">
        <w:t>The authors declare that they have no known competing</w:t>
      </w:r>
    </w:p>
    <w:p w14:paraId="65B3F5A1" w14:textId="77777777" w:rsidR="00F6422B" w:rsidRPr="00643ABC" w:rsidRDefault="00F6422B" w:rsidP="00F6422B">
      <w:pPr>
        <w:autoSpaceDE w:val="0"/>
        <w:autoSpaceDN w:val="0"/>
        <w:adjustRightInd w:val="0"/>
        <w:rPr>
          <w:iCs/>
        </w:rPr>
      </w:pPr>
      <w:r w:rsidRPr="00643ABC">
        <w:t>financial interests or personal relationships that could have appeared to influence the work</w:t>
      </w:r>
    </w:p>
    <w:p w14:paraId="43E319C0" w14:textId="77777777" w:rsidR="00F6422B" w:rsidRPr="009E66EB" w:rsidRDefault="00F6422B" w:rsidP="00F6422B">
      <w:pPr>
        <w:rPr>
          <w:iCs/>
        </w:rPr>
      </w:pPr>
      <w:r w:rsidRPr="00643ABC">
        <w:t>reported in this paper</w:t>
      </w:r>
    </w:p>
    <w:p w14:paraId="7A5FA2AE" w14:textId="77777777" w:rsidR="00F6422B" w:rsidRPr="00643ABC" w:rsidRDefault="00F6422B" w:rsidP="00F6422B">
      <w:pPr>
        <w:ind w:firstLine="720"/>
        <w:rPr>
          <w:color w:val="000000"/>
        </w:rPr>
      </w:pPr>
      <w:r w:rsidRPr="002229DD">
        <w:rPr>
          <w:i/>
          <w:color w:val="000000"/>
        </w:rPr>
        <w:t>Funding statement</w:t>
      </w:r>
      <w:r w:rsidRPr="00643ABC">
        <w:rPr>
          <w:color w:val="000000"/>
        </w:rPr>
        <w:t>: This research did not receive any grant from any funding agency in the public, commercial, or not-for-profit sectors.</w:t>
      </w:r>
    </w:p>
    <w:p w14:paraId="41F0D570" w14:textId="77777777" w:rsidR="00F6422B" w:rsidRPr="009E66EB" w:rsidRDefault="00F6422B" w:rsidP="00F6422B">
      <w:pPr>
        <w:ind w:firstLine="720"/>
      </w:pPr>
      <w:r w:rsidRPr="002229DD">
        <w:rPr>
          <w:i/>
          <w:color w:val="000000"/>
        </w:rPr>
        <w:t>Ethical approval and informed consent statements</w:t>
      </w:r>
      <w:r>
        <w:rPr>
          <w:color w:val="000000"/>
        </w:rPr>
        <w:t xml:space="preserve">: </w:t>
      </w:r>
      <w:r w:rsidRPr="00643ABC">
        <w:rPr>
          <w:color w:val="000000"/>
        </w:rPr>
        <w:t>The University of the Arts London Psychology Ethics Review Committee granted ethical approval,</w:t>
      </w:r>
      <w:r w:rsidRPr="00643ABC">
        <w:t xml:space="preserve"> and consent was obtained from all participants.</w:t>
      </w:r>
    </w:p>
    <w:p w14:paraId="4F38F6A3" w14:textId="77777777" w:rsidR="00F6422B" w:rsidRPr="00630510" w:rsidRDefault="00F6422B" w:rsidP="00F6422B">
      <w:pPr>
        <w:ind w:firstLine="720"/>
      </w:pPr>
      <w:r w:rsidRPr="00E10AE2">
        <w:rPr>
          <w:i/>
        </w:rPr>
        <w:t>Author Contributions</w:t>
      </w:r>
      <w:r>
        <w:rPr>
          <w:i/>
        </w:rPr>
        <w:t xml:space="preserve">: </w:t>
      </w:r>
      <w:r>
        <w:t>The 1</w:t>
      </w:r>
      <w:r w:rsidRPr="00A4110E">
        <w:rPr>
          <w:vertAlign w:val="superscript"/>
        </w:rPr>
        <w:t>st</w:t>
      </w:r>
      <w:r>
        <w:t xml:space="preserve"> author proposed the study design, conducted data analysis, wrote the method and results sections, and did substantial editing of the literature review and discussion. The 2</w:t>
      </w:r>
      <w:r w:rsidRPr="0025147E">
        <w:rPr>
          <w:vertAlign w:val="superscript"/>
        </w:rPr>
        <w:t>nd</w:t>
      </w:r>
      <w:r>
        <w:t xml:space="preserve"> author proposed the research idea, collected research data, and wrote the initial drafts of the literature review and discussion.  </w:t>
      </w:r>
    </w:p>
    <w:p w14:paraId="575AB9F5" w14:textId="77777777" w:rsidR="00F6422B" w:rsidRPr="009E66EB" w:rsidRDefault="00F6422B" w:rsidP="00F6422B">
      <w:pPr>
        <w:spacing w:line="480" w:lineRule="auto"/>
        <w:ind w:firstLine="720"/>
        <w:rPr>
          <w:color w:val="000000"/>
        </w:rPr>
      </w:pPr>
      <w:r w:rsidRPr="00630510">
        <w:rPr>
          <w:i/>
          <w:color w:val="000000"/>
        </w:rPr>
        <w:t xml:space="preserve">Data availability statement: </w:t>
      </w:r>
      <w:r w:rsidRPr="00630510">
        <w:rPr>
          <w:color w:val="000000"/>
        </w:rPr>
        <w:t>The data and supplementary materials are available on</w:t>
      </w:r>
      <w:r>
        <w:rPr>
          <w:color w:val="000000"/>
        </w:rPr>
        <w:t xml:space="preserve"> “</w:t>
      </w:r>
      <w:proofErr w:type="spellStart"/>
      <w:r>
        <w:rPr>
          <w:color w:val="000000"/>
        </w:rPr>
        <w:t>Figshare</w:t>
      </w:r>
      <w:proofErr w:type="spellEnd"/>
      <w:r>
        <w:rPr>
          <w:color w:val="000000"/>
        </w:rPr>
        <w:t>”</w:t>
      </w:r>
      <w:r w:rsidRPr="00630510">
        <w:rPr>
          <w:color w:val="000000"/>
        </w:rPr>
        <w:t xml:space="preserve">.  </w:t>
      </w:r>
    </w:p>
    <w:p w14:paraId="4E9CD7AD" w14:textId="77777777" w:rsidR="00F6422B" w:rsidRDefault="00F6422B" w:rsidP="00F6422B">
      <w:pPr>
        <w:spacing w:line="360" w:lineRule="auto"/>
        <w:ind w:firstLine="720"/>
        <w:rPr>
          <w:i/>
          <w:iCs/>
        </w:rPr>
      </w:pPr>
      <w:r>
        <w:rPr>
          <w:i/>
        </w:rPr>
        <w:t>B</w:t>
      </w:r>
      <w:r w:rsidRPr="003602D5">
        <w:rPr>
          <w:i/>
        </w:rPr>
        <w:t>iographical sketches</w:t>
      </w:r>
      <w:r>
        <w:rPr>
          <w:i/>
        </w:rPr>
        <w:t>:</w:t>
      </w:r>
    </w:p>
    <w:p w14:paraId="720AE25C" w14:textId="77777777" w:rsidR="00F6422B" w:rsidRDefault="00F6422B" w:rsidP="00F6422B">
      <w:pPr>
        <w:spacing w:line="360" w:lineRule="auto"/>
      </w:pPr>
      <w:r w:rsidRPr="00630510">
        <w:rPr>
          <w:i/>
        </w:rPr>
        <w:t>Dr. Jekaterina Rogaten</w:t>
      </w:r>
      <w:r>
        <w:t xml:space="preserve"> is a Senior Lecturer in the Psychology of Fashion at the London College of Fashion, part of the University of the Arts London. Her research explores the intersection of psychology, technology, education, and fashion. She specialises in evaluating innovative teaching methods, promoting creativity and well-being, and incorporating technology into both education and the fashion industry.</w:t>
      </w:r>
    </w:p>
    <w:p w14:paraId="269ACD73" w14:textId="77777777" w:rsidR="00F6422B" w:rsidRDefault="00F6422B" w:rsidP="00F6422B">
      <w:pPr>
        <w:spacing w:line="360" w:lineRule="auto"/>
      </w:pPr>
    </w:p>
    <w:p w14:paraId="1BC86928" w14:textId="77777777" w:rsidR="00F6422B" w:rsidRPr="003602D5" w:rsidRDefault="00F6422B" w:rsidP="00F6422B">
      <w:pPr>
        <w:spacing w:line="360" w:lineRule="auto"/>
      </w:pPr>
      <w:r w:rsidRPr="00491B6D">
        <w:rPr>
          <w:i/>
        </w:rPr>
        <w:t>Viviana Rullo, MSc</w:t>
      </w:r>
      <w:r w:rsidRPr="009F293B">
        <w:t>, is a seasoned fashion industry professional with an MS degree in Marketing from the Fashion Institute of Technology in New York. As a mature student, she achieved an MSc from the London College of Fashion in Applied Psychology in Fashion. Her primary interest is how the fashion industry neglects the needs of middle-aged women and the effect it has on mental health.</w:t>
      </w:r>
      <w:r>
        <w:t xml:space="preserve"> </w:t>
      </w:r>
      <w:r w:rsidRPr="009F293B">
        <w:t>She has written the book, Style Not Fashion, contributed to Glamour Magazine UK and is presently working on her second book.</w:t>
      </w:r>
    </w:p>
    <w:p w14:paraId="15CA1444" w14:textId="7276D5BB" w:rsidR="004A1742" w:rsidRPr="00365863" w:rsidRDefault="004A1742">
      <w:pPr>
        <w:rPr>
          <w:b/>
          <w:bCs/>
          <w:caps/>
          <w:kern w:val="32"/>
        </w:rPr>
      </w:pPr>
    </w:p>
    <w:p w14:paraId="7653DAB8" w14:textId="7BC48DE4" w:rsidR="008C2802" w:rsidRPr="00365863" w:rsidRDefault="002229EF" w:rsidP="004A1742">
      <w:pPr>
        <w:pStyle w:val="Heading1"/>
        <w:rPr>
          <w:rFonts w:ascii="Times New Roman" w:hAnsi="Times New Roman" w:cs="Times New Roman"/>
          <w:sz w:val="24"/>
          <w:szCs w:val="24"/>
        </w:rPr>
      </w:pPr>
      <w:r w:rsidRPr="00365863">
        <w:rPr>
          <w:rFonts w:ascii="Times New Roman" w:hAnsi="Times New Roman" w:cs="Times New Roman"/>
          <w:caps w:val="0"/>
          <w:sz w:val="24"/>
          <w:szCs w:val="24"/>
        </w:rPr>
        <w:lastRenderedPageBreak/>
        <w:t>Abstract</w:t>
      </w:r>
      <w:bookmarkEnd w:id="0"/>
    </w:p>
    <w:p w14:paraId="759F3705" w14:textId="77777777" w:rsidR="00CE7349" w:rsidRPr="00365863" w:rsidRDefault="00CE7349" w:rsidP="00191C19">
      <w:pPr>
        <w:rPr>
          <w:iCs/>
          <w:color w:val="FF0000"/>
        </w:rPr>
      </w:pPr>
    </w:p>
    <w:p w14:paraId="5124BAE3" w14:textId="3C005B51" w:rsidR="007C6216" w:rsidRPr="001A0B6A" w:rsidRDefault="00866664" w:rsidP="0087322C">
      <w:pPr>
        <w:spacing w:line="480" w:lineRule="auto"/>
        <w:rPr>
          <w:color w:val="000000" w:themeColor="text1"/>
        </w:rPr>
      </w:pPr>
      <w:r w:rsidRPr="00365863">
        <w:rPr>
          <w:color w:val="000000" w:themeColor="text1"/>
        </w:rPr>
        <w:t>Fashion is an important aspect of life</w:t>
      </w:r>
      <w:r w:rsidR="00733486">
        <w:rPr>
          <w:color w:val="000000" w:themeColor="text1"/>
        </w:rPr>
        <w:t>,</w:t>
      </w:r>
      <w:r w:rsidRPr="00365863">
        <w:rPr>
          <w:color w:val="000000" w:themeColor="text1"/>
        </w:rPr>
        <w:t xml:space="preserve"> and impacts peoples</w:t>
      </w:r>
      <w:r w:rsidR="00733486">
        <w:rPr>
          <w:color w:val="000000" w:themeColor="text1"/>
        </w:rPr>
        <w:t>’</w:t>
      </w:r>
      <w:r w:rsidRPr="00365863">
        <w:rPr>
          <w:color w:val="000000" w:themeColor="text1"/>
        </w:rPr>
        <w:t xml:space="preserve"> sense of belonging, well-being, self-esteem, behaviour, cognition</w:t>
      </w:r>
      <w:r w:rsidR="00733486">
        <w:rPr>
          <w:color w:val="000000" w:themeColor="text1"/>
        </w:rPr>
        <w:t>,</w:t>
      </w:r>
      <w:r w:rsidRPr="00365863">
        <w:rPr>
          <w:color w:val="000000" w:themeColor="text1"/>
        </w:rPr>
        <w:t xml:space="preserve"> and emotions. However, there is a lack of understanding of how current “youthful” fashion impacts </w:t>
      </w:r>
      <w:r w:rsidR="00C73C74" w:rsidRPr="00365863">
        <w:rPr>
          <w:color w:val="000000" w:themeColor="text1"/>
        </w:rPr>
        <w:t xml:space="preserve">the </w:t>
      </w:r>
      <w:r w:rsidRPr="00365863">
        <w:rPr>
          <w:color w:val="000000" w:themeColor="text1"/>
        </w:rPr>
        <w:t xml:space="preserve">well-being </w:t>
      </w:r>
      <w:r w:rsidR="00C73C74" w:rsidRPr="00365863">
        <w:rPr>
          <w:color w:val="000000" w:themeColor="text1"/>
        </w:rPr>
        <w:t>of mid</w:t>
      </w:r>
      <w:r w:rsidR="00E0002C">
        <w:rPr>
          <w:color w:val="000000" w:themeColor="text1"/>
        </w:rPr>
        <w:t>dle</w:t>
      </w:r>
      <w:r w:rsidR="00C73C74" w:rsidRPr="00365863">
        <w:rPr>
          <w:color w:val="000000" w:themeColor="text1"/>
        </w:rPr>
        <w:t>-age</w:t>
      </w:r>
      <w:r w:rsidR="00E0002C">
        <w:rPr>
          <w:color w:val="000000" w:themeColor="text1"/>
        </w:rPr>
        <w:t>d</w:t>
      </w:r>
      <w:r w:rsidR="00C73C74" w:rsidRPr="00365863">
        <w:rPr>
          <w:color w:val="000000" w:themeColor="text1"/>
        </w:rPr>
        <w:t xml:space="preserve"> female consumers</w:t>
      </w:r>
      <w:r w:rsidRPr="00365863">
        <w:rPr>
          <w:color w:val="000000" w:themeColor="text1"/>
        </w:rPr>
        <w:t>.</w:t>
      </w:r>
      <w:r w:rsidR="00B64E48" w:rsidRPr="00365863">
        <w:rPr>
          <w:color w:val="000000" w:themeColor="text1"/>
        </w:rPr>
        <w:t xml:space="preserve"> This study </w:t>
      </w:r>
      <w:r w:rsidRPr="00365863">
        <w:rPr>
          <w:color w:val="000000" w:themeColor="text1"/>
        </w:rPr>
        <w:t>examine</w:t>
      </w:r>
      <w:r w:rsidR="002E00AE" w:rsidRPr="00365863">
        <w:rPr>
          <w:color w:val="000000" w:themeColor="text1"/>
        </w:rPr>
        <w:t>d</w:t>
      </w:r>
      <w:r w:rsidRPr="00365863">
        <w:rPr>
          <w:color w:val="000000" w:themeColor="text1"/>
        </w:rPr>
        <w:t xml:space="preserve"> the </w:t>
      </w:r>
      <w:r w:rsidR="005D2E7A">
        <w:rPr>
          <w:color w:val="000000" w:themeColor="text1"/>
        </w:rPr>
        <w:t>mediating role of ag</w:t>
      </w:r>
      <w:r w:rsidR="001A0B6A">
        <w:rPr>
          <w:color w:val="000000" w:themeColor="text1"/>
        </w:rPr>
        <w:t>e</w:t>
      </w:r>
      <w:r w:rsidR="005D2E7A">
        <w:rPr>
          <w:color w:val="000000" w:themeColor="text1"/>
        </w:rPr>
        <w:t>ing anxiety</w:t>
      </w:r>
      <w:r w:rsidR="0071783F">
        <w:rPr>
          <w:color w:val="000000" w:themeColor="text1"/>
        </w:rPr>
        <w:t>,</w:t>
      </w:r>
      <w:r w:rsidR="005D2E7A">
        <w:rPr>
          <w:color w:val="000000" w:themeColor="text1"/>
        </w:rPr>
        <w:t xml:space="preserve"> appearance anxiety</w:t>
      </w:r>
      <w:r w:rsidR="0071783F">
        <w:rPr>
          <w:color w:val="000000" w:themeColor="text1"/>
        </w:rPr>
        <w:t>,</w:t>
      </w:r>
      <w:r w:rsidR="005D2E7A">
        <w:rPr>
          <w:color w:val="000000" w:themeColor="text1"/>
        </w:rPr>
        <w:t xml:space="preserve"> </w:t>
      </w:r>
      <w:r w:rsidR="001A0B6A">
        <w:rPr>
          <w:color w:val="000000" w:themeColor="text1"/>
        </w:rPr>
        <w:t xml:space="preserve">and </w:t>
      </w:r>
      <w:r w:rsidR="00237B1F">
        <w:rPr>
          <w:color w:val="000000" w:themeColor="text1"/>
        </w:rPr>
        <w:t xml:space="preserve">the </w:t>
      </w:r>
      <w:r w:rsidR="001A0B6A">
        <w:rPr>
          <w:color w:val="000000" w:themeColor="text1"/>
        </w:rPr>
        <w:t xml:space="preserve">moderating effects of </w:t>
      </w:r>
      <w:r w:rsidR="00E3331F">
        <w:rPr>
          <w:color w:val="000000" w:themeColor="text1"/>
        </w:rPr>
        <w:t xml:space="preserve">an </w:t>
      </w:r>
      <w:r w:rsidR="00237B1F">
        <w:rPr>
          <w:color w:val="000000" w:themeColor="text1"/>
        </w:rPr>
        <w:t xml:space="preserve">interest in </w:t>
      </w:r>
      <w:r w:rsidR="001A0B6A">
        <w:rPr>
          <w:color w:val="000000" w:themeColor="text1"/>
        </w:rPr>
        <w:t>fashion,</w:t>
      </w:r>
      <w:r w:rsidR="00733486">
        <w:rPr>
          <w:color w:val="000000" w:themeColor="text1"/>
        </w:rPr>
        <w:t xml:space="preserve"> as well as</w:t>
      </w:r>
      <w:r w:rsidR="001A0B6A">
        <w:rPr>
          <w:color w:val="000000" w:themeColor="text1"/>
        </w:rPr>
        <w:t xml:space="preserve"> fashion spending power and age on the relationship </w:t>
      </w:r>
      <w:r w:rsidR="005D2E7A">
        <w:rPr>
          <w:color w:val="000000" w:themeColor="text1"/>
        </w:rPr>
        <w:t xml:space="preserve">between satisfaction with </w:t>
      </w:r>
      <w:r w:rsidR="005D2E7A" w:rsidRPr="00365863">
        <w:rPr>
          <w:color w:val="000000" w:themeColor="text1"/>
        </w:rPr>
        <w:t>fashion cloth</w:t>
      </w:r>
      <w:r w:rsidR="008E02DA">
        <w:rPr>
          <w:color w:val="000000" w:themeColor="text1"/>
        </w:rPr>
        <w:t>ing</w:t>
      </w:r>
      <w:r w:rsidR="005D2E7A" w:rsidRPr="00365863">
        <w:rPr>
          <w:color w:val="000000" w:themeColor="text1"/>
        </w:rPr>
        <w:t xml:space="preserve"> choices</w:t>
      </w:r>
      <w:r w:rsidR="005D2E7A">
        <w:rPr>
          <w:color w:val="000000" w:themeColor="text1"/>
        </w:rPr>
        <w:t xml:space="preserve"> and well-being</w:t>
      </w:r>
      <w:r w:rsidR="001A0B6A">
        <w:rPr>
          <w:color w:val="000000" w:themeColor="text1"/>
        </w:rPr>
        <w:t>.</w:t>
      </w:r>
      <w:r w:rsidR="00BA53F8">
        <w:rPr>
          <w:color w:val="000000" w:themeColor="text1"/>
        </w:rPr>
        <w:t xml:space="preserve"> S</w:t>
      </w:r>
      <w:r w:rsidR="009448F6" w:rsidRPr="00365863">
        <w:rPr>
          <w:color w:val="000000" w:themeColor="text1"/>
        </w:rPr>
        <w:t xml:space="preserve">urvey </w:t>
      </w:r>
      <w:r w:rsidR="002E00AE" w:rsidRPr="00365863">
        <w:rPr>
          <w:color w:val="000000" w:themeColor="text1"/>
        </w:rPr>
        <w:t xml:space="preserve">responses </w:t>
      </w:r>
      <w:r w:rsidR="00BA53F8">
        <w:rPr>
          <w:color w:val="000000" w:themeColor="text1"/>
        </w:rPr>
        <w:t>were collected from</w:t>
      </w:r>
      <w:r w:rsidR="002E00AE" w:rsidRPr="00365863">
        <w:rPr>
          <w:color w:val="000000" w:themeColor="text1"/>
        </w:rPr>
        <w:t xml:space="preserve"> </w:t>
      </w:r>
      <w:r w:rsidR="004A331E">
        <w:rPr>
          <w:color w:val="000000" w:themeColor="text1"/>
        </w:rPr>
        <w:t>252</w:t>
      </w:r>
      <w:r w:rsidR="002E00AE" w:rsidRPr="00365863">
        <w:rPr>
          <w:color w:val="000000" w:themeColor="text1"/>
        </w:rPr>
        <w:t xml:space="preserve"> mid</w:t>
      </w:r>
      <w:r w:rsidR="00E0002C">
        <w:rPr>
          <w:color w:val="000000" w:themeColor="text1"/>
        </w:rPr>
        <w:t>dle-aged</w:t>
      </w:r>
      <w:r w:rsidR="009448F6" w:rsidRPr="00365863">
        <w:rPr>
          <w:color w:val="000000" w:themeColor="text1"/>
        </w:rPr>
        <w:t xml:space="preserve"> women </w:t>
      </w:r>
      <w:r w:rsidR="00BA53F8">
        <w:rPr>
          <w:color w:val="000000" w:themeColor="text1"/>
        </w:rPr>
        <w:t>residing in the</w:t>
      </w:r>
      <w:r w:rsidR="000A0B58">
        <w:rPr>
          <w:color w:val="000000" w:themeColor="text1"/>
        </w:rPr>
        <w:t xml:space="preserve"> U</w:t>
      </w:r>
      <w:r w:rsidR="008765F2">
        <w:rPr>
          <w:color w:val="000000" w:themeColor="text1"/>
        </w:rPr>
        <w:t xml:space="preserve">nited </w:t>
      </w:r>
      <w:r w:rsidR="000A0B58">
        <w:rPr>
          <w:color w:val="000000" w:themeColor="text1"/>
        </w:rPr>
        <w:t>K</w:t>
      </w:r>
      <w:r w:rsidR="008765F2">
        <w:rPr>
          <w:color w:val="000000" w:themeColor="text1"/>
        </w:rPr>
        <w:t>ingdom (UK)</w:t>
      </w:r>
      <w:r w:rsidR="00BA53F8">
        <w:rPr>
          <w:color w:val="000000" w:themeColor="text1"/>
        </w:rPr>
        <w:t>. The results showed that</w:t>
      </w:r>
      <w:r w:rsidR="005D2E7A">
        <w:rPr>
          <w:color w:val="000000" w:themeColor="text1"/>
        </w:rPr>
        <w:t xml:space="preserve"> </w:t>
      </w:r>
      <w:r w:rsidR="00AD22E8">
        <w:rPr>
          <w:color w:val="000000" w:themeColor="text1"/>
        </w:rPr>
        <w:t xml:space="preserve">satisfaction with fashion clothing choices </w:t>
      </w:r>
      <w:r w:rsidR="00D86ACA">
        <w:rPr>
          <w:color w:val="000000" w:themeColor="text1"/>
        </w:rPr>
        <w:t>was</w:t>
      </w:r>
      <w:r w:rsidR="00AD22E8">
        <w:rPr>
          <w:color w:val="000000" w:themeColor="text1"/>
        </w:rPr>
        <w:t xml:space="preserve"> a significant predictor of well-being</w:t>
      </w:r>
      <w:r w:rsidR="0038081D">
        <w:rPr>
          <w:color w:val="000000" w:themeColor="text1"/>
        </w:rPr>
        <w:t>,</w:t>
      </w:r>
      <w:r w:rsidR="00AD22E8">
        <w:rPr>
          <w:color w:val="000000" w:themeColor="text1"/>
        </w:rPr>
        <w:t xml:space="preserve"> and this </w:t>
      </w:r>
      <w:r w:rsidRPr="00365863">
        <w:rPr>
          <w:color w:val="000000" w:themeColor="text1"/>
        </w:rPr>
        <w:t xml:space="preserve">relationship </w:t>
      </w:r>
      <w:r w:rsidR="00197956">
        <w:rPr>
          <w:color w:val="000000" w:themeColor="text1"/>
        </w:rPr>
        <w:t>was partly mediated by social avoidance</w:t>
      </w:r>
      <w:r w:rsidR="00AD22E8">
        <w:rPr>
          <w:color w:val="000000" w:themeColor="text1"/>
        </w:rPr>
        <w:t xml:space="preserve"> behaviour</w:t>
      </w:r>
      <w:r w:rsidR="00197956">
        <w:rPr>
          <w:color w:val="000000" w:themeColor="text1"/>
        </w:rPr>
        <w:t>.</w:t>
      </w:r>
      <w:r w:rsidR="00AD22E8">
        <w:rPr>
          <w:color w:val="000000" w:themeColor="text1"/>
        </w:rPr>
        <w:t xml:space="preserve"> The model explained 19% of the variance in middle-aged women’s well-being. </w:t>
      </w:r>
      <w:r w:rsidR="00A329FB" w:rsidRPr="00365863">
        <w:t>The</w:t>
      </w:r>
      <w:r w:rsidR="00CD0AF3" w:rsidRPr="00365863">
        <w:t xml:space="preserve"> content analysis </w:t>
      </w:r>
      <w:r w:rsidR="00A329FB" w:rsidRPr="00365863">
        <w:t xml:space="preserve">of open-ended </w:t>
      </w:r>
      <w:r w:rsidR="006B79D6">
        <w:t>responses</w:t>
      </w:r>
      <w:r w:rsidR="00AD22E8">
        <w:t xml:space="preserve"> asking about challenges </w:t>
      </w:r>
      <w:r w:rsidR="00B372B3">
        <w:t>middle-age</w:t>
      </w:r>
      <w:r w:rsidR="007B13EF">
        <w:t>d</w:t>
      </w:r>
      <w:r w:rsidR="00AD22E8">
        <w:t xml:space="preserve"> women face when shopping for clothes </w:t>
      </w:r>
      <w:r w:rsidR="006B79D6">
        <w:t>revealed</w:t>
      </w:r>
      <w:r w:rsidR="00AD22E8">
        <w:t xml:space="preserve"> </w:t>
      </w:r>
      <w:r w:rsidR="006B79D6">
        <w:t xml:space="preserve">that </w:t>
      </w:r>
      <w:r w:rsidR="00CD0AF3" w:rsidRPr="00365863">
        <w:t>size, fit</w:t>
      </w:r>
      <w:r w:rsidR="00DB55B7">
        <w:t>,</w:t>
      </w:r>
      <w:r w:rsidR="00CD0AF3" w:rsidRPr="00365863">
        <w:t xml:space="preserve"> and style</w:t>
      </w:r>
      <w:r w:rsidR="006B79D6">
        <w:t xml:space="preserve"> were the main </w:t>
      </w:r>
      <w:r w:rsidR="00D509E5">
        <w:t>areas of concern</w:t>
      </w:r>
      <w:r w:rsidR="00CD0AF3" w:rsidRPr="00365863">
        <w:t xml:space="preserve">. </w:t>
      </w:r>
      <w:r w:rsidR="00420646">
        <w:t>T</w:t>
      </w:r>
      <w:r w:rsidR="00CD0AF3" w:rsidRPr="00365863">
        <w:t>his</w:t>
      </w:r>
      <w:r w:rsidR="00445D4C" w:rsidRPr="00365863">
        <w:t xml:space="preserve"> </w:t>
      </w:r>
      <w:r w:rsidR="00CD0AF3" w:rsidRPr="00365863">
        <w:t>cohort</w:t>
      </w:r>
      <w:r w:rsidR="004719DA">
        <w:t>,</w:t>
      </w:r>
      <w:r w:rsidR="00CD0AF3" w:rsidRPr="00365863">
        <w:t xml:space="preserve"> </w:t>
      </w:r>
      <w:r w:rsidR="00420646">
        <w:t>overall</w:t>
      </w:r>
      <w:r w:rsidR="004719DA">
        <w:t>,</w:t>
      </w:r>
      <w:r w:rsidR="00420646">
        <w:t xml:space="preserve"> </w:t>
      </w:r>
      <w:r w:rsidR="00CD0AF3" w:rsidRPr="00365863">
        <w:t>fel</w:t>
      </w:r>
      <w:r w:rsidR="00EA44FA" w:rsidRPr="00365863">
        <w:t>t</w:t>
      </w:r>
      <w:r w:rsidR="00CD0AF3" w:rsidRPr="00365863">
        <w:t xml:space="preserve"> overlooked by designers, manufacturers, </w:t>
      </w:r>
      <w:r w:rsidR="00D3416C" w:rsidRPr="00365863">
        <w:t xml:space="preserve">and </w:t>
      </w:r>
      <w:r w:rsidR="00CD0AF3" w:rsidRPr="00365863">
        <w:t xml:space="preserve">retailers. </w:t>
      </w:r>
      <w:r w:rsidR="00036036">
        <w:t xml:space="preserve">Pushing middle-aged women from the market or hoping they will just fit into the “young” or “mature” category can lead them to disengage </w:t>
      </w:r>
      <w:r w:rsidR="00496EDB">
        <w:t xml:space="preserve">socially and </w:t>
      </w:r>
      <w:r w:rsidR="00036036">
        <w:t xml:space="preserve">from mainstream fashion brands. </w:t>
      </w:r>
      <w:r w:rsidR="00DA4689">
        <w:t xml:space="preserve">Therefore, it is important for the industry to reconsider its current provision and </w:t>
      </w:r>
      <w:r w:rsidR="009C2F28">
        <w:t>cater to the needs of</w:t>
      </w:r>
      <w:r w:rsidR="00DA4689">
        <w:t xml:space="preserve"> this important consumer group. </w:t>
      </w:r>
    </w:p>
    <w:p w14:paraId="1AEADCF9" w14:textId="77777777" w:rsidR="00953084" w:rsidRPr="00365863" w:rsidRDefault="00953084" w:rsidP="005D6C28">
      <w:pPr>
        <w:spacing w:line="480" w:lineRule="auto"/>
        <w:rPr>
          <w:iCs/>
          <w:color w:val="000000" w:themeColor="text1"/>
        </w:rPr>
      </w:pPr>
    </w:p>
    <w:p w14:paraId="2AEC398C" w14:textId="305D85CB" w:rsidR="006231F2" w:rsidRPr="00365863" w:rsidRDefault="00403E0D" w:rsidP="005D6C28">
      <w:pPr>
        <w:spacing w:line="480" w:lineRule="auto"/>
        <w:rPr>
          <w:iCs/>
          <w:color w:val="000000" w:themeColor="text1"/>
        </w:rPr>
      </w:pPr>
      <w:r w:rsidRPr="00365863">
        <w:rPr>
          <w:color w:val="000000" w:themeColor="text1"/>
        </w:rPr>
        <w:t>KEYWORDS</w:t>
      </w:r>
      <w:r w:rsidR="00007FD3" w:rsidRPr="00365863">
        <w:rPr>
          <w:color w:val="000000" w:themeColor="text1"/>
        </w:rPr>
        <w:t xml:space="preserve">: </w:t>
      </w:r>
      <w:r w:rsidR="00953084" w:rsidRPr="00365863">
        <w:rPr>
          <w:color w:val="000000" w:themeColor="text1"/>
        </w:rPr>
        <w:t>Fashion</w:t>
      </w:r>
      <w:r w:rsidR="00151734">
        <w:rPr>
          <w:color w:val="000000" w:themeColor="text1"/>
        </w:rPr>
        <w:t xml:space="preserve"> satisfaction</w:t>
      </w:r>
      <w:r w:rsidR="00953084" w:rsidRPr="00365863">
        <w:rPr>
          <w:color w:val="000000" w:themeColor="text1"/>
        </w:rPr>
        <w:t>, mid</w:t>
      </w:r>
      <w:r w:rsidR="00E0002C">
        <w:rPr>
          <w:color w:val="000000" w:themeColor="text1"/>
        </w:rPr>
        <w:t>dle</w:t>
      </w:r>
      <w:r w:rsidR="00953084" w:rsidRPr="00365863">
        <w:rPr>
          <w:color w:val="000000" w:themeColor="text1"/>
        </w:rPr>
        <w:t>-age</w:t>
      </w:r>
      <w:r w:rsidR="007B13EF">
        <w:rPr>
          <w:color w:val="000000" w:themeColor="text1"/>
        </w:rPr>
        <w:t>d</w:t>
      </w:r>
      <w:r w:rsidR="00F37555" w:rsidRPr="00365863">
        <w:rPr>
          <w:color w:val="000000" w:themeColor="text1"/>
        </w:rPr>
        <w:t xml:space="preserve"> </w:t>
      </w:r>
      <w:r w:rsidR="00CA09FC" w:rsidRPr="00365863">
        <w:rPr>
          <w:color w:val="000000" w:themeColor="text1"/>
        </w:rPr>
        <w:t>women</w:t>
      </w:r>
      <w:r w:rsidR="004C33FC" w:rsidRPr="00365863">
        <w:rPr>
          <w:color w:val="000000" w:themeColor="text1"/>
        </w:rPr>
        <w:t xml:space="preserve">, </w:t>
      </w:r>
      <w:r w:rsidR="00967E08" w:rsidRPr="00365863">
        <w:rPr>
          <w:color w:val="000000" w:themeColor="text1"/>
        </w:rPr>
        <w:t>consumer</w:t>
      </w:r>
      <w:r w:rsidR="008845F5">
        <w:rPr>
          <w:color w:val="000000" w:themeColor="text1"/>
        </w:rPr>
        <w:t xml:space="preserve"> well-being</w:t>
      </w:r>
      <w:r w:rsidR="00151734">
        <w:rPr>
          <w:color w:val="000000" w:themeColor="text1"/>
        </w:rPr>
        <w:t>, market exclusion</w:t>
      </w:r>
      <w:r w:rsidR="004D642E">
        <w:rPr>
          <w:color w:val="000000" w:themeColor="text1"/>
        </w:rPr>
        <w:t>, social avoidance, appearance anxiety.</w:t>
      </w:r>
    </w:p>
    <w:p w14:paraId="74C7EAB5" w14:textId="77777777" w:rsidR="00FD33A1" w:rsidRPr="00365863" w:rsidRDefault="00FD33A1" w:rsidP="005D6C28">
      <w:pPr>
        <w:spacing w:line="480" w:lineRule="auto"/>
        <w:jc w:val="center"/>
        <w:rPr>
          <w:b/>
          <w:bCs/>
          <w:iCs/>
        </w:rPr>
      </w:pPr>
    </w:p>
    <w:p w14:paraId="34840F73" w14:textId="77777777" w:rsidR="00FD33A1" w:rsidRPr="00365863" w:rsidRDefault="00FD33A1" w:rsidP="005D6C28">
      <w:pPr>
        <w:spacing w:line="480" w:lineRule="auto"/>
      </w:pPr>
    </w:p>
    <w:p w14:paraId="577FEC3E" w14:textId="77777777" w:rsidR="00FD33A1" w:rsidRPr="00365863" w:rsidRDefault="00FD33A1" w:rsidP="005D6C28">
      <w:pPr>
        <w:spacing w:line="480" w:lineRule="auto"/>
      </w:pPr>
    </w:p>
    <w:p w14:paraId="6196EB4D" w14:textId="77777777" w:rsidR="00FD33A1" w:rsidRPr="00365863" w:rsidRDefault="00FD33A1" w:rsidP="005D6C28">
      <w:pPr>
        <w:spacing w:line="480" w:lineRule="auto"/>
      </w:pPr>
    </w:p>
    <w:p w14:paraId="75CDCE93" w14:textId="77777777" w:rsidR="00FD33A1" w:rsidRPr="00365863" w:rsidRDefault="00FD33A1" w:rsidP="005D6C28">
      <w:pPr>
        <w:spacing w:line="480" w:lineRule="auto"/>
      </w:pPr>
    </w:p>
    <w:p w14:paraId="23453800" w14:textId="2648F6EA" w:rsidR="00934B7D" w:rsidRPr="00365863" w:rsidRDefault="00934B7D" w:rsidP="005D6C28">
      <w:pPr>
        <w:spacing w:line="480" w:lineRule="auto"/>
        <w:sectPr w:rsidR="00934B7D" w:rsidRPr="00365863" w:rsidSect="00853AB9">
          <w:headerReference w:type="even" r:id="rId12"/>
          <w:headerReference w:type="default" r:id="rId13"/>
          <w:footerReference w:type="default" r:id="rId14"/>
          <w:endnotePr>
            <w:numFmt w:val="decimal"/>
          </w:endnotePr>
          <w:pgSz w:w="11907" w:h="16840" w:code="9"/>
          <w:pgMar w:top="1440" w:right="1134" w:bottom="709" w:left="1134" w:header="283" w:footer="720" w:gutter="0"/>
          <w:pgNumType w:start="1"/>
          <w:cols w:space="708"/>
          <w:titlePg/>
          <w:docGrid w:linePitch="435"/>
        </w:sectPr>
      </w:pPr>
    </w:p>
    <w:p w14:paraId="0D97E2CF" w14:textId="202A569D" w:rsidR="00250924" w:rsidRPr="00365863" w:rsidRDefault="002229EF" w:rsidP="005D6C28">
      <w:pPr>
        <w:spacing w:line="480" w:lineRule="auto"/>
        <w:jc w:val="center"/>
        <w:rPr>
          <w:b/>
          <w:bCs/>
        </w:rPr>
      </w:pPr>
      <w:r w:rsidRPr="00365863">
        <w:rPr>
          <w:b/>
          <w:bCs/>
        </w:rPr>
        <w:lastRenderedPageBreak/>
        <w:t>Introduction</w:t>
      </w:r>
    </w:p>
    <w:p w14:paraId="5527F463" w14:textId="77777777" w:rsidR="004A2035" w:rsidRPr="00365863" w:rsidRDefault="004A2035" w:rsidP="005D6C28">
      <w:pPr>
        <w:spacing w:line="480" w:lineRule="auto"/>
        <w:jc w:val="center"/>
        <w:rPr>
          <w:b/>
          <w:bCs/>
        </w:rPr>
      </w:pPr>
    </w:p>
    <w:p w14:paraId="3BF3A2DE" w14:textId="73FA5718" w:rsidR="00BC7617" w:rsidRDefault="00033695" w:rsidP="000A36A0">
      <w:pPr>
        <w:spacing w:line="480" w:lineRule="auto"/>
      </w:pPr>
      <w:r w:rsidRPr="00365863">
        <w:t>In the United Kingdom</w:t>
      </w:r>
      <w:r w:rsidR="00916D3F">
        <w:t xml:space="preserve"> (UK)</w:t>
      </w:r>
      <w:r w:rsidRPr="00365863">
        <w:t xml:space="preserve">, the official retirement age is 67 for those born after April 1960 (State Pension Age Changes and Retirement Age Increases, n.d.). Therefore, women are expected to remain in the workforce longer than ever before. As they remain employed, </w:t>
      </w:r>
      <w:proofErr w:type="gramStart"/>
      <w:r w:rsidRPr="00365863">
        <w:t>40 to 49</w:t>
      </w:r>
      <w:r w:rsidR="00657623">
        <w:t xml:space="preserve"> </w:t>
      </w:r>
      <w:r w:rsidRPr="00365863">
        <w:t>year-olds</w:t>
      </w:r>
      <w:proofErr w:type="gramEnd"/>
      <w:r w:rsidRPr="00365863">
        <w:t xml:space="preserve"> hold the highest earning potential, followed by those aged 50 to 59 (What Is the Average UK Salary by Industry, Age, and </w:t>
      </w:r>
      <w:proofErr w:type="gramStart"/>
      <w:r w:rsidRPr="00365863">
        <w:t>Education?,</w:t>
      </w:r>
      <w:proofErr w:type="gramEnd"/>
      <w:r w:rsidRPr="00365863">
        <w:t xml:space="preserve"> n.d.). Thus, </w:t>
      </w:r>
      <w:r w:rsidR="003E13BD">
        <w:t>middle-aged</w:t>
      </w:r>
      <w:r w:rsidRPr="00365863">
        <w:t xml:space="preserve"> women wield substantial spending power, with the mean disposable income for the age group 45 </w:t>
      </w:r>
      <w:r w:rsidR="00BF445A">
        <w:t>-</w:t>
      </w:r>
      <w:r w:rsidRPr="00365863">
        <w:t xml:space="preserve"> 54 years old reaching £4</w:t>
      </w:r>
      <w:r w:rsidR="00657623">
        <w:t>7,630</w:t>
      </w:r>
      <w:r w:rsidRPr="00365863">
        <w:t xml:space="preserve"> (Household Disposable Income by Age Group 202</w:t>
      </w:r>
      <w:r w:rsidR="00657623">
        <w:t>4</w:t>
      </w:r>
      <w:r w:rsidRPr="00365863">
        <w:t xml:space="preserve"> - Office for National Statistics, n.d.).</w:t>
      </w:r>
      <w:r w:rsidR="001932A9">
        <w:t xml:space="preserve"> </w:t>
      </w:r>
    </w:p>
    <w:p w14:paraId="20D8A779" w14:textId="6BBB587B" w:rsidR="00BC042A" w:rsidRPr="00365863" w:rsidRDefault="001932A9" w:rsidP="001932A9">
      <w:pPr>
        <w:spacing w:line="480" w:lineRule="auto"/>
        <w:ind w:firstLine="720"/>
      </w:pPr>
      <w:r>
        <w:t>P</w:t>
      </w:r>
      <w:r w:rsidR="00284F23">
        <w:t xml:space="preserve">rofessionally, </w:t>
      </w:r>
      <w:r w:rsidR="00571200">
        <w:t>middle-aged</w:t>
      </w:r>
      <w:r w:rsidR="00284F23" w:rsidRPr="00365863">
        <w:t xml:space="preserve"> women</w:t>
      </w:r>
      <w:r w:rsidR="00284F23">
        <w:t xml:space="preserve"> </w:t>
      </w:r>
      <w:r w:rsidR="00284F23" w:rsidRPr="00365863">
        <w:t xml:space="preserve">tend to be at the prime of their careers and hold </w:t>
      </w:r>
      <w:r w:rsidR="00571200">
        <w:t xml:space="preserve">a </w:t>
      </w:r>
      <w:r w:rsidR="00284F23" w:rsidRPr="00365863">
        <w:t>certain social status that requires them to dress accordingly.</w:t>
      </w:r>
      <w:r w:rsidR="00284F23">
        <w:t xml:space="preserve"> </w:t>
      </w:r>
      <w:r w:rsidR="008E7A75" w:rsidRPr="00365863">
        <w:t xml:space="preserve">This should make </w:t>
      </w:r>
      <w:r w:rsidR="00B16E65">
        <w:t>them</w:t>
      </w:r>
      <w:r w:rsidR="007D2399" w:rsidRPr="00365863">
        <w:t xml:space="preserve"> </w:t>
      </w:r>
      <w:r w:rsidR="00CA7571" w:rsidRPr="00365863">
        <w:t xml:space="preserve">quite an appealing consumer </w:t>
      </w:r>
      <w:r w:rsidR="00B562FA">
        <w:t>base</w:t>
      </w:r>
      <w:r w:rsidR="00CA7571" w:rsidRPr="00365863">
        <w:t xml:space="preserve"> for fashion brands. </w:t>
      </w:r>
      <w:r w:rsidR="00941A17" w:rsidRPr="00365863">
        <w:t xml:space="preserve">However, </w:t>
      </w:r>
      <w:r w:rsidR="002535E6">
        <w:t>middle-aged women are</w:t>
      </w:r>
      <w:r w:rsidR="00941A17" w:rsidRPr="00365863">
        <w:t xml:space="preserve"> invisible to the fashion industry as current trends and designs are made to fit young women’s bodies (Twigg, 2012)</w:t>
      </w:r>
      <w:r w:rsidR="00EE6076" w:rsidRPr="00365863">
        <w:t xml:space="preserve">, and </w:t>
      </w:r>
      <w:r w:rsidR="006A451E">
        <w:t>middle-age</w:t>
      </w:r>
      <w:r w:rsidR="001A0D2B">
        <w:t>d</w:t>
      </w:r>
      <w:r w:rsidR="006A49FF">
        <w:t xml:space="preserve"> women are rarely featured</w:t>
      </w:r>
      <w:r w:rsidR="00CC709C" w:rsidRPr="00365863">
        <w:t xml:space="preserve"> in fashion and bea</w:t>
      </w:r>
      <w:r w:rsidR="00A9544C" w:rsidRPr="00365863">
        <w:t>u</w:t>
      </w:r>
      <w:r w:rsidR="00CC709C" w:rsidRPr="00365863">
        <w:t xml:space="preserve">ty advertising </w:t>
      </w:r>
      <w:r w:rsidR="005B41BF" w:rsidRPr="00365863">
        <w:t>(Lewis et al., 2011)</w:t>
      </w:r>
      <w:r w:rsidR="00EE6076" w:rsidRPr="00365863">
        <w:t xml:space="preserve"> unless it is for a new anti</w:t>
      </w:r>
      <w:r w:rsidR="00C753A1">
        <w:t>-</w:t>
      </w:r>
      <w:r w:rsidR="00EE6076" w:rsidRPr="00365863">
        <w:t>ag</w:t>
      </w:r>
      <w:r w:rsidR="000A02BC">
        <w:t>e</w:t>
      </w:r>
      <w:r w:rsidR="00EE6076" w:rsidRPr="00365863">
        <w:t>ing solution</w:t>
      </w:r>
      <w:r w:rsidR="005321CC" w:rsidRPr="00365863">
        <w:t xml:space="preserve">. </w:t>
      </w:r>
      <w:r w:rsidR="0073316B">
        <w:t xml:space="preserve">Furthermore, there is a </w:t>
      </w:r>
      <w:r w:rsidR="00A650AD">
        <w:t xml:space="preserve">lack of research into fashion for </w:t>
      </w:r>
      <w:r w:rsidR="006A451E">
        <w:t>middle-age</w:t>
      </w:r>
      <w:r w:rsidR="00433C98">
        <w:t>d</w:t>
      </w:r>
      <w:r w:rsidR="00A650AD">
        <w:t xml:space="preserve"> women</w:t>
      </w:r>
      <w:r w:rsidR="0042048C">
        <w:t>,</w:t>
      </w:r>
      <w:r w:rsidR="00A650AD">
        <w:t xml:space="preserve"> and there is no research exploring the impact of fashion on </w:t>
      </w:r>
      <w:r w:rsidR="006A451E">
        <w:t>middle-age</w:t>
      </w:r>
      <w:r w:rsidR="00433C98">
        <w:t>d</w:t>
      </w:r>
      <w:r w:rsidR="00A650AD">
        <w:t xml:space="preserve"> women</w:t>
      </w:r>
      <w:r w:rsidR="0042048C">
        <w:t>’s</w:t>
      </w:r>
      <w:r w:rsidR="00A650AD">
        <w:t xml:space="preserve"> well-being. </w:t>
      </w:r>
    </w:p>
    <w:p w14:paraId="195B2253" w14:textId="512652FF" w:rsidR="0036382C" w:rsidRPr="00365863" w:rsidRDefault="002E55B6" w:rsidP="00B050F0">
      <w:pPr>
        <w:spacing w:line="480" w:lineRule="auto"/>
        <w:ind w:firstLine="720"/>
        <w:rPr>
          <w:color w:val="000000" w:themeColor="text1"/>
        </w:rPr>
      </w:pPr>
      <w:r w:rsidRPr="00365863">
        <w:t xml:space="preserve">Having fashionable attire and generally being </w:t>
      </w:r>
      <w:r w:rsidR="00BC042A" w:rsidRPr="00365863">
        <w:t>well-dressed</w:t>
      </w:r>
      <w:r w:rsidR="00AF79EF" w:rsidRPr="00365863">
        <w:t xml:space="preserve"> </w:t>
      </w:r>
      <w:r w:rsidR="005321CC" w:rsidRPr="00365863">
        <w:t>extends beyond aesthetics</w:t>
      </w:r>
      <w:r w:rsidR="00AF79EF" w:rsidRPr="00365863">
        <w:t xml:space="preserve">. The empirical evidence suggests that </w:t>
      </w:r>
      <w:r w:rsidR="00EF02FE" w:rsidRPr="00365863">
        <w:t xml:space="preserve">there is an intricate relationship between clothing and </w:t>
      </w:r>
      <w:r w:rsidR="00A9544C" w:rsidRPr="00365863">
        <w:t xml:space="preserve">a </w:t>
      </w:r>
      <w:r w:rsidR="00EF02FE" w:rsidRPr="00365863">
        <w:t>s</w:t>
      </w:r>
      <w:r w:rsidR="005321CC" w:rsidRPr="00365863">
        <w:rPr>
          <w:color w:val="000000" w:themeColor="text1"/>
        </w:rPr>
        <w:t>ense of belonging (</w:t>
      </w:r>
      <w:r w:rsidR="005321CC" w:rsidRPr="00365863">
        <w:t>Tajfel &amp; Turner, 1979</w:t>
      </w:r>
      <w:r w:rsidR="009F21C2">
        <w:t xml:space="preserve">, </w:t>
      </w:r>
      <w:r w:rsidR="009F21C2" w:rsidRPr="00365863">
        <w:t>Turner</w:t>
      </w:r>
      <w:r w:rsidR="009F21C2">
        <w:t xml:space="preserve"> et al., 1979</w:t>
      </w:r>
      <w:r w:rsidR="005321CC" w:rsidRPr="00365863">
        <w:rPr>
          <w:color w:val="000000" w:themeColor="text1"/>
        </w:rPr>
        <w:t>), well-being (</w:t>
      </w:r>
      <w:r w:rsidR="005321CC" w:rsidRPr="00365863">
        <w:t>Çili, 2023)</w:t>
      </w:r>
      <w:r w:rsidR="005321CC" w:rsidRPr="00365863">
        <w:rPr>
          <w:color w:val="000000" w:themeColor="text1"/>
        </w:rPr>
        <w:t xml:space="preserve">, </w:t>
      </w:r>
      <w:r w:rsidR="00A9544C" w:rsidRPr="00365863">
        <w:rPr>
          <w:color w:val="000000" w:themeColor="text1"/>
        </w:rPr>
        <w:t xml:space="preserve">and </w:t>
      </w:r>
      <w:r w:rsidR="005321CC" w:rsidRPr="00365863">
        <w:rPr>
          <w:color w:val="000000" w:themeColor="text1"/>
        </w:rPr>
        <w:t>self-esteem (</w:t>
      </w:r>
      <w:proofErr w:type="spellStart"/>
      <w:r w:rsidR="005321CC" w:rsidRPr="00365863">
        <w:t>Masuch</w:t>
      </w:r>
      <w:proofErr w:type="spellEnd"/>
      <w:r w:rsidR="005321CC" w:rsidRPr="00365863">
        <w:t xml:space="preserve"> &amp; Hefferon, 2014)</w:t>
      </w:r>
      <w:r w:rsidR="005321CC" w:rsidRPr="00365863">
        <w:rPr>
          <w:color w:val="000000" w:themeColor="text1"/>
        </w:rPr>
        <w:t xml:space="preserve">, and </w:t>
      </w:r>
      <w:r w:rsidR="00EF02FE" w:rsidRPr="00365863">
        <w:rPr>
          <w:color w:val="000000" w:themeColor="text1"/>
        </w:rPr>
        <w:t xml:space="preserve">clothes also </w:t>
      </w:r>
      <w:r w:rsidR="00B37803" w:rsidRPr="00365863">
        <w:rPr>
          <w:color w:val="000000" w:themeColor="text1"/>
        </w:rPr>
        <w:t>influence our</w:t>
      </w:r>
      <w:r w:rsidR="005321CC" w:rsidRPr="00365863">
        <w:rPr>
          <w:color w:val="000000" w:themeColor="text1"/>
        </w:rPr>
        <w:t xml:space="preserve"> behaviour, cognition and emotions (</w:t>
      </w:r>
      <w:r w:rsidR="005321CC" w:rsidRPr="00365863">
        <w:t>Adam &amp; Galinsky, 2012; Horton, Adam &amp; Galinsky, 2023)</w:t>
      </w:r>
      <w:r w:rsidR="005321CC" w:rsidRPr="00365863">
        <w:rPr>
          <w:color w:val="000000" w:themeColor="text1"/>
        </w:rPr>
        <w:t xml:space="preserve">. </w:t>
      </w:r>
      <w:r w:rsidR="005A0DCA" w:rsidRPr="00365863">
        <w:t>Grounded</w:t>
      </w:r>
      <w:r w:rsidR="00420356" w:rsidRPr="00365863">
        <w:t xml:space="preserve"> </w:t>
      </w:r>
      <w:r w:rsidR="005A0DCA" w:rsidRPr="00365863">
        <w:t>in</w:t>
      </w:r>
      <w:r w:rsidR="00420356" w:rsidRPr="00365863">
        <w:t xml:space="preserve"> the</w:t>
      </w:r>
      <w:r w:rsidR="005A0DCA" w:rsidRPr="00365863">
        <w:t xml:space="preserve"> </w:t>
      </w:r>
      <w:r w:rsidR="003C5091" w:rsidRPr="00365863">
        <w:t xml:space="preserve">existing empirical evidence, </w:t>
      </w:r>
      <w:r w:rsidR="00677E4C" w:rsidRPr="00365863">
        <w:t xml:space="preserve">this study </w:t>
      </w:r>
      <w:r w:rsidR="00750117" w:rsidRPr="00365863">
        <w:t xml:space="preserve">aims to fill </w:t>
      </w:r>
      <w:r w:rsidR="00F10C70" w:rsidRPr="00365863">
        <w:t>the</w:t>
      </w:r>
      <w:r w:rsidR="00750117" w:rsidRPr="00365863">
        <w:t xml:space="preserve"> gap and </w:t>
      </w:r>
      <w:r w:rsidR="005510E6" w:rsidRPr="00365863">
        <w:t>explore</w:t>
      </w:r>
      <w:r w:rsidR="00677E4C" w:rsidRPr="00365863">
        <w:t xml:space="preserve"> </w:t>
      </w:r>
      <w:r w:rsidR="00F10C70" w:rsidRPr="00365863">
        <w:t>how</w:t>
      </w:r>
      <w:r w:rsidR="00677E4C" w:rsidRPr="00365863">
        <w:t xml:space="preserve"> being unrepresented by the fashion industry </w:t>
      </w:r>
      <w:r w:rsidR="00C377F0" w:rsidRPr="00365863">
        <w:t>impacts</w:t>
      </w:r>
      <w:r w:rsidR="00677E4C" w:rsidRPr="00365863">
        <w:t xml:space="preserve"> the well-being of </w:t>
      </w:r>
      <w:r w:rsidR="006A451E">
        <w:t>middle-age</w:t>
      </w:r>
      <w:r w:rsidR="00433C98">
        <w:t>d</w:t>
      </w:r>
      <w:r w:rsidR="00677E4C" w:rsidRPr="00365863">
        <w:t xml:space="preserve"> women</w:t>
      </w:r>
      <w:r w:rsidR="00B94950" w:rsidRPr="00365863">
        <w:t xml:space="preserve">. </w:t>
      </w:r>
      <w:proofErr w:type="gramStart"/>
      <w:r w:rsidR="00677E4C" w:rsidRPr="00365863">
        <w:t>In particular</w:t>
      </w:r>
      <w:r w:rsidR="00C377F0" w:rsidRPr="00365863">
        <w:t>,</w:t>
      </w:r>
      <w:r w:rsidR="00677E4C" w:rsidRPr="00365863">
        <w:t xml:space="preserve"> it</w:t>
      </w:r>
      <w:proofErr w:type="gramEnd"/>
      <w:r w:rsidR="00677E4C" w:rsidRPr="00365863">
        <w:t xml:space="preserve"> will </w:t>
      </w:r>
      <w:r w:rsidR="00F10C70" w:rsidRPr="00365863">
        <w:t>examine</w:t>
      </w:r>
      <w:r w:rsidR="00D87740" w:rsidRPr="00365863">
        <w:t xml:space="preserve"> </w:t>
      </w:r>
      <w:r w:rsidR="00562E9A" w:rsidRPr="00365863">
        <w:t>the</w:t>
      </w:r>
      <w:r w:rsidR="00BA03C0" w:rsidRPr="00365863">
        <w:t xml:space="preserve"> </w:t>
      </w:r>
      <w:r w:rsidR="0036382C" w:rsidRPr="00365863">
        <w:rPr>
          <w:color w:val="000000" w:themeColor="text1"/>
        </w:rPr>
        <w:lastRenderedPageBreak/>
        <w:t xml:space="preserve">relationship between </w:t>
      </w:r>
      <w:r w:rsidR="00A06810">
        <w:rPr>
          <w:color w:val="000000" w:themeColor="text1"/>
        </w:rPr>
        <w:t xml:space="preserve">satisfaction with </w:t>
      </w:r>
      <w:r w:rsidR="0036382C" w:rsidRPr="00365863">
        <w:rPr>
          <w:color w:val="000000" w:themeColor="text1"/>
        </w:rPr>
        <w:t>fashion cloth</w:t>
      </w:r>
      <w:r w:rsidR="005932DF" w:rsidRPr="00365863">
        <w:rPr>
          <w:color w:val="000000" w:themeColor="text1"/>
        </w:rPr>
        <w:t>ing</w:t>
      </w:r>
      <w:r w:rsidR="0036382C" w:rsidRPr="00365863">
        <w:rPr>
          <w:color w:val="000000" w:themeColor="text1"/>
        </w:rPr>
        <w:t xml:space="preserve"> choices, appearance anxiety, ageing anxiety and well-being</w:t>
      </w:r>
      <w:r w:rsidR="00C377F0" w:rsidRPr="00365863">
        <w:rPr>
          <w:color w:val="000000" w:themeColor="text1"/>
        </w:rPr>
        <w:t>,</w:t>
      </w:r>
      <w:r w:rsidR="002E1638" w:rsidRPr="00365863">
        <w:rPr>
          <w:color w:val="000000" w:themeColor="text1"/>
        </w:rPr>
        <w:t xml:space="preserve"> </w:t>
      </w:r>
      <w:r w:rsidR="00E258F8" w:rsidRPr="00365863">
        <w:rPr>
          <w:color w:val="000000" w:themeColor="text1"/>
        </w:rPr>
        <w:t>and</w:t>
      </w:r>
      <w:r w:rsidR="00D87740" w:rsidRPr="00365863">
        <w:rPr>
          <w:color w:val="000000" w:themeColor="text1"/>
        </w:rPr>
        <w:t xml:space="preserve"> </w:t>
      </w:r>
      <w:r w:rsidR="00086A70" w:rsidRPr="00365863">
        <w:rPr>
          <w:color w:val="000000" w:themeColor="text1"/>
        </w:rPr>
        <w:t xml:space="preserve">the </w:t>
      </w:r>
      <w:r w:rsidR="002E1638" w:rsidRPr="00365863">
        <w:rPr>
          <w:color w:val="000000" w:themeColor="text1"/>
        </w:rPr>
        <w:t xml:space="preserve">challenges </w:t>
      </w:r>
      <w:r w:rsidR="006A451E">
        <w:rPr>
          <w:color w:val="000000" w:themeColor="text1"/>
        </w:rPr>
        <w:t>middle-age</w:t>
      </w:r>
      <w:r w:rsidR="00433C98">
        <w:rPr>
          <w:color w:val="000000" w:themeColor="text1"/>
        </w:rPr>
        <w:t>d</w:t>
      </w:r>
      <w:r w:rsidR="002E1638" w:rsidRPr="00365863">
        <w:rPr>
          <w:color w:val="000000" w:themeColor="text1"/>
        </w:rPr>
        <w:t xml:space="preserve"> wom</w:t>
      </w:r>
      <w:r w:rsidR="00B013C1" w:rsidRPr="00365863">
        <w:rPr>
          <w:color w:val="000000" w:themeColor="text1"/>
        </w:rPr>
        <w:t>e</w:t>
      </w:r>
      <w:r w:rsidR="002E1638" w:rsidRPr="00365863">
        <w:rPr>
          <w:color w:val="000000" w:themeColor="text1"/>
        </w:rPr>
        <w:t xml:space="preserve">n </w:t>
      </w:r>
      <w:r w:rsidR="00E43755" w:rsidRPr="00365863">
        <w:rPr>
          <w:color w:val="000000" w:themeColor="text1"/>
        </w:rPr>
        <w:t xml:space="preserve">face </w:t>
      </w:r>
      <w:r w:rsidR="0036382C" w:rsidRPr="00365863">
        <w:rPr>
          <w:color w:val="000000" w:themeColor="text1"/>
        </w:rPr>
        <w:t>when shopping for fashion</w:t>
      </w:r>
      <w:r w:rsidR="005932DF" w:rsidRPr="00365863">
        <w:rPr>
          <w:color w:val="000000" w:themeColor="text1"/>
        </w:rPr>
        <w:t>able</w:t>
      </w:r>
      <w:r w:rsidR="0036382C" w:rsidRPr="00365863">
        <w:rPr>
          <w:color w:val="000000" w:themeColor="text1"/>
        </w:rPr>
        <w:t xml:space="preserve"> attire. </w:t>
      </w:r>
    </w:p>
    <w:p w14:paraId="3872BE9F" w14:textId="0FE1FE71" w:rsidR="009E0C2B" w:rsidRPr="00365863" w:rsidRDefault="004B3B97" w:rsidP="005D6C28">
      <w:pPr>
        <w:pStyle w:val="Heading1"/>
        <w:spacing w:line="480" w:lineRule="auto"/>
        <w:rPr>
          <w:rFonts w:ascii="Times New Roman" w:hAnsi="Times New Roman" w:cs="Times New Roman"/>
          <w:sz w:val="24"/>
          <w:szCs w:val="24"/>
        </w:rPr>
      </w:pPr>
      <w:r w:rsidRPr="00365863">
        <w:rPr>
          <w:rFonts w:ascii="Times New Roman" w:hAnsi="Times New Roman" w:cs="Times New Roman"/>
          <w:sz w:val="24"/>
          <w:szCs w:val="24"/>
        </w:rPr>
        <w:br w:type="page"/>
      </w:r>
      <w:bookmarkStart w:id="1" w:name="_Toc43368322"/>
      <w:r w:rsidR="002229EF" w:rsidRPr="00365863">
        <w:rPr>
          <w:rFonts w:ascii="Times New Roman" w:hAnsi="Times New Roman" w:cs="Times New Roman"/>
          <w:caps w:val="0"/>
          <w:sz w:val="24"/>
          <w:szCs w:val="24"/>
        </w:rPr>
        <w:lastRenderedPageBreak/>
        <w:t>Literature Review</w:t>
      </w:r>
      <w:bookmarkEnd w:id="1"/>
    </w:p>
    <w:p w14:paraId="08F2FDCD" w14:textId="517DA678" w:rsidR="00DA7560" w:rsidRPr="001F0866" w:rsidRDefault="00DA7560" w:rsidP="000A36A0">
      <w:pPr>
        <w:spacing w:line="480" w:lineRule="auto"/>
        <w:rPr>
          <w:color w:val="000000" w:themeColor="text1"/>
        </w:rPr>
      </w:pPr>
      <w:r w:rsidRPr="001F0866">
        <w:rPr>
          <w:color w:val="000000" w:themeColor="text1"/>
        </w:rPr>
        <w:t>Fashion is a dynamic form of self-expression that encompasses clothing, accessories, footwear, and even lifestyle choices</w:t>
      </w:r>
      <w:r w:rsidR="00E22397">
        <w:rPr>
          <w:color w:val="000000" w:themeColor="text1"/>
        </w:rPr>
        <w:t>. It reflects</w:t>
      </w:r>
      <w:r w:rsidRPr="001F0866">
        <w:rPr>
          <w:color w:val="000000" w:themeColor="text1"/>
        </w:rPr>
        <w:t xml:space="preserve"> cultural, social, and individual identities. </w:t>
      </w:r>
      <w:r w:rsidR="00E22397">
        <w:rPr>
          <w:color w:val="000000" w:themeColor="text1"/>
        </w:rPr>
        <w:t>Fashion</w:t>
      </w:r>
      <w:r w:rsidRPr="001F0866">
        <w:rPr>
          <w:color w:val="000000" w:themeColor="text1"/>
        </w:rPr>
        <w:t xml:space="preserve"> </w:t>
      </w:r>
      <w:r w:rsidR="006D4D88">
        <w:rPr>
          <w:color w:val="000000" w:themeColor="text1"/>
        </w:rPr>
        <w:t>serve</w:t>
      </w:r>
      <w:r w:rsidRPr="001F0866">
        <w:rPr>
          <w:color w:val="000000" w:themeColor="text1"/>
        </w:rPr>
        <w:t xml:space="preserve">s as a mirror to society, often </w:t>
      </w:r>
      <w:r w:rsidR="006D4D88">
        <w:rPr>
          <w:color w:val="000000" w:themeColor="text1"/>
        </w:rPr>
        <w:t>reflect</w:t>
      </w:r>
      <w:r w:rsidRPr="001F0866">
        <w:rPr>
          <w:color w:val="000000" w:themeColor="text1"/>
        </w:rPr>
        <w:t xml:space="preserve">ing the values, aspirations, and ideologies of a </w:t>
      </w:r>
      <w:r w:rsidR="006D4D88">
        <w:rPr>
          <w:color w:val="000000" w:themeColor="text1"/>
        </w:rPr>
        <w:t>particular</w:t>
      </w:r>
      <w:r w:rsidRPr="001F0866">
        <w:rPr>
          <w:color w:val="000000" w:themeColor="text1"/>
        </w:rPr>
        <w:t xml:space="preserve"> time and place. The significance of fashion lies in its ability to shape social norms, construct identity, and enable individuals to communicate their personality and affiliations (Kawamura, 2021; Crane, 2012). </w:t>
      </w:r>
    </w:p>
    <w:p w14:paraId="25488A52" w14:textId="081379DF" w:rsidR="00BF6E97" w:rsidRPr="00365863" w:rsidRDefault="00E531B1" w:rsidP="005C7B0A">
      <w:pPr>
        <w:spacing w:line="480" w:lineRule="auto"/>
        <w:ind w:firstLine="720"/>
      </w:pPr>
      <w:r>
        <w:t xml:space="preserve">Current society is </w:t>
      </w:r>
      <w:r w:rsidR="00C13549">
        <w:t>at the brin</w:t>
      </w:r>
      <w:r w:rsidR="003D7DEC">
        <w:t>k</w:t>
      </w:r>
      <w:r w:rsidR="00C13549">
        <w:t xml:space="preserve"> of the “</w:t>
      </w:r>
      <w:proofErr w:type="spellStart"/>
      <w:r w:rsidR="00C13549">
        <w:t>agequake</w:t>
      </w:r>
      <w:proofErr w:type="spellEnd"/>
      <w:r w:rsidR="00C13549">
        <w:t>”</w:t>
      </w:r>
      <w:r w:rsidR="004526B4">
        <w:t xml:space="preserve"> </w:t>
      </w:r>
      <w:r w:rsidR="00DA6249" w:rsidRPr="00365863">
        <w:t>when the population over the age of 60 surpasses that under the age of 15 across G7 countries (Walker &amp; Mesnard, 2011)</w:t>
      </w:r>
      <w:r w:rsidR="00830349">
        <w:t xml:space="preserve">. </w:t>
      </w:r>
      <w:r w:rsidR="00BF6E97" w:rsidRPr="00365863">
        <w:t>“</w:t>
      </w:r>
      <w:proofErr w:type="spellStart"/>
      <w:r w:rsidR="00BF6E97" w:rsidRPr="00365863">
        <w:t>Agequake</w:t>
      </w:r>
      <w:proofErr w:type="spellEnd"/>
      <w:r w:rsidR="00BF6E97" w:rsidRPr="00365863">
        <w:t xml:space="preserve">” is </w:t>
      </w:r>
      <w:r w:rsidR="007A14E6">
        <w:t>in stark</w:t>
      </w:r>
      <w:r w:rsidR="00BF6E97">
        <w:t xml:space="preserve"> contrast</w:t>
      </w:r>
      <w:r w:rsidR="00BF6E97" w:rsidRPr="00365863">
        <w:t xml:space="preserve"> </w:t>
      </w:r>
      <w:r w:rsidR="007A14E6">
        <w:t xml:space="preserve">with </w:t>
      </w:r>
      <w:r w:rsidR="00BF6E97" w:rsidRPr="00365863">
        <w:t xml:space="preserve">the emergence of the "youthquake" concept in 1965 (Youthquake Definition &amp; Meaning - Merriam-Webster, n.d.). “Youthquake” was popularised by Diana Vreeland during her tenure as the editor of American Vogue. The </w:t>
      </w:r>
      <w:r w:rsidR="00E36024">
        <w:t>“</w:t>
      </w:r>
      <w:r w:rsidR="00BF6E97" w:rsidRPr="00365863">
        <w:t>youthquake</w:t>
      </w:r>
      <w:r w:rsidR="00E36024">
        <w:t>”</w:t>
      </w:r>
      <w:r w:rsidR="00BF6E97" w:rsidRPr="00365863">
        <w:t xml:space="preserve"> marked a pivotal shift in the fashion industry's focus, redirecting attention from affluent older consumers to a younger, trendier demographic. </w:t>
      </w:r>
    </w:p>
    <w:p w14:paraId="6AEF37EA" w14:textId="77777777" w:rsidR="00BF6E97" w:rsidRPr="00365863" w:rsidRDefault="00BF6E97" w:rsidP="00BF6E97">
      <w:pPr>
        <w:spacing w:line="480" w:lineRule="auto"/>
        <w:ind w:firstLine="720"/>
      </w:pPr>
      <w:r w:rsidRPr="00365863">
        <w:t xml:space="preserve">Before the “youthquake” movement, the fashion industry primarily catered to an older, more affluent demographic with elevated social status. This phenomenon was initially described by economist Thorstein Veblen in his seminal work "The Theory of the Leisure Class" in 1899. Goncu-Berk (2015) notes that fashion trends and styles were initially embraced by the privileged upper echelons of society before gradually permeating to lower socioeconomic levels. Veblen (1899) referred to this phenomenon as the 'trickle-down' method of fashion adoption, wherein new styles were accessible only to the privileged class due to their financial capacity, thereby reinforcing their elite status by adopting the latest fashion trends. During the “youthquake”, for the first time in history, fashion trickled up, and the trends of the street became the inspiration of the catwalks.  </w:t>
      </w:r>
    </w:p>
    <w:p w14:paraId="323E0695" w14:textId="5289488B" w:rsidR="00C14A51" w:rsidRDefault="00BF6E97" w:rsidP="00A161DF">
      <w:pPr>
        <w:spacing w:line="480" w:lineRule="auto"/>
        <w:ind w:firstLine="720"/>
      </w:pPr>
      <w:r w:rsidRPr="00365863">
        <w:t xml:space="preserve">The “youthquake” revolutionised the fashion industry's focus, leaving </w:t>
      </w:r>
      <w:r w:rsidR="006A451E">
        <w:t>middle-age</w:t>
      </w:r>
      <w:r w:rsidR="00F5076F">
        <w:t>d</w:t>
      </w:r>
      <w:r w:rsidRPr="00365863">
        <w:t xml:space="preserve"> women with fewer choices when shopping for fashionable clothing. With the spotlight now firmly on the </w:t>
      </w:r>
      <w:r w:rsidRPr="00365863">
        <w:lastRenderedPageBreak/>
        <w:t xml:space="preserve">youth market, most advertisements and publications are geared towards a younger cohort, often disregarding those aged 50 and above, who constitute a large audience for fashion magazines (Lewis et al., 2011). Consequently, the fashion industry's strong focus on youth may inadvertently reinforce biases against older consumers, as discussed by Nelson (2011). </w:t>
      </w:r>
      <w:r w:rsidR="005A45EC">
        <w:t xml:space="preserve">Therefore, it is essential to build knowledge and understanding </w:t>
      </w:r>
      <w:r w:rsidR="00BB2DD6">
        <w:t xml:space="preserve">of </w:t>
      </w:r>
      <w:r w:rsidR="005A45EC">
        <w:t>what role fashion play</w:t>
      </w:r>
      <w:r w:rsidR="009C0E6D">
        <w:t>s</w:t>
      </w:r>
      <w:r w:rsidR="005A45EC">
        <w:t xml:space="preserve"> in positive ageing and longevity.</w:t>
      </w:r>
    </w:p>
    <w:p w14:paraId="0B928A4C" w14:textId="77777777" w:rsidR="00E5008F" w:rsidRPr="00365863" w:rsidRDefault="00E5008F" w:rsidP="00E5008F">
      <w:pPr>
        <w:spacing w:line="480" w:lineRule="auto"/>
        <w:ind w:firstLine="720"/>
      </w:pPr>
      <w:r w:rsidRPr="00365863">
        <w:t xml:space="preserve">The link between the self and clothes was first noted by William James (1890), who wrote about our attachment to clothing in </w:t>
      </w:r>
      <w:r w:rsidRPr="00365863">
        <w:rPr>
          <w:i/>
        </w:rPr>
        <w:t xml:space="preserve">Principles of Psychology. </w:t>
      </w:r>
      <w:r w:rsidRPr="00365863">
        <w:t>He stated: “The old saying that the human person is composed of three parts—soul, body and clothes [</w:t>
      </w:r>
      <w:proofErr w:type="gramStart"/>
      <w:r w:rsidRPr="00365863">
        <w:t>…]“</w:t>
      </w:r>
      <w:proofErr w:type="gramEnd"/>
      <w:r w:rsidRPr="00365863">
        <w:t xml:space="preserve"> (James, 1890, p. 280). James thought that a person's clothes were integral to their material identity (Watson, 2004), which is further linked to their social identity. </w:t>
      </w:r>
    </w:p>
    <w:p w14:paraId="0FD039C4" w14:textId="64C0D310" w:rsidR="00E5008F" w:rsidRPr="00365863" w:rsidRDefault="00E5008F" w:rsidP="00E5008F">
      <w:pPr>
        <w:spacing w:line="480" w:lineRule="auto"/>
        <w:ind w:firstLine="720"/>
        <w:rPr>
          <w:color w:val="000000" w:themeColor="text1"/>
        </w:rPr>
      </w:pPr>
      <w:r w:rsidRPr="00365863">
        <w:t xml:space="preserve">According to the Social Identity Theory (SIT; Tajfel &amp; Turner, 1979), humans have an internal need to fit within society </w:t>
      </w:r>
      <w:r>
        <w:t>through</w:t>
      </w:r>
      <w:r w:rsidRPr="00365863">
        <w:t xml:space="preserve"> belonging to a group</w:t>
      </w:r>
      <w:r w:rsidR="00E72831">
        <w:t xml:space="preserve"> (</w:t>
      </w:r>
      <w:r w:rsidR="00E72831" w:rsidRPr="00365863">
        <w:t>Turner</w:t>
      </w:r>
      <w:r w:rsidR="00E72831">
        <w:t xml:space="preserve"> et al., 1979)</w:t>
      </w:r>
      <w:r w:rsidRPr="00365863">
        <w:t>. Identification with the group membership is often achieved through visible ornaments, clothes and behaviours coherent with the group. An example is school uniforms worn by all the pupils to demonstrate that they are a group and belong to a particular school. Similarly, the suit can be seen as an identifying characteristic of an office worker, and variations in its quality, cut and brand indicate the level within the office hierarchy. Thus, fashionable clothing can be seen as a tool for consumers to explore, articulate, and validate their social identities (Dittmar, 200</w:t>
      </w:r>
      <w:r w:rsidR="007C1B53">
        <w:t>7</w:t>
      </w:r>
      <w:r w:rsidRPr="00365863">
        <w:t xml:space="preserve">), and it </w:t>
      </w:r>
      <w:r w:rsidRPr="00365863">
        <w:rPr>
          <w:color w:val="000000" w:themeColor="text1"/>
        </w:rPr>
        <w:t>is part of an extended self (Bye &amp; McKinney, 2007).</w:t>
      </w:r>
    </w:p>
    <w:p w14:paraId="4244BD00" w14:textId="18D2C920" w:rsidR="00E5008F" w:rsidRPr="00365863" w:rsidRDefault="00E5008F" w:rsidP="00E5008F">
      <w:pPr>
        <w:spacing w:line="480" w:lineRule="auto"/>
        <w:ind w:firstLine="720"/>
      </w:pPr>
      <w:r w:rsidRPr="00365863">
        <w:rPr>
          <w:color w:val="000000" w:themeColor="text1"/>
        </w:rPr>
        <w:t xml:space="preserve">The sense of self is </w:t>
      </w:r>
      <w:r w:rsidR="00467E77">
        <w:rPr>
          <w:color w:val="000000" w:themeColor="text1"/>
        </w:rPr>
        <w:t xml:space="preserve">also </w:t>
      </w:r>
      <w:r w:rsidRPr="00365863">
        <w:rPr>
          <w:color w:val="000000" w:themeColor="text1"/>
        </w:rPr>
        <w:t xml:space="preserve">inextricably linked to autobiographical memories (e.g., Conway, 2005; Conway, Singer, &amp; </w:t>
      </w:r>
      <w:proofErr w:type="spellStart"/>
      <w:r w:rsidRPr="00365863">
        <w:rPr>
          <w:color w:val="000000" w:themeColor="text1"/>
        </w:rPr>
        <w:t>Tagini</w:t>
      </w:r>
      <w:proofErr w:type="spellEnd"/>
      <w:r w:rsidRPr="00365863">
        <w:rPr>
          <w:color w:val="000000" w:themeColor="text1"/>
        </w:rPr>
        <w:t xml:space="preserve">, 2004). Autobiographical memories are memories of events in a specific time and place in an individual’s past (Nelson, 2003). They are recalled from the individual’s own perspective and have personal meaning (Çili &amp; Stopa, 2019). Recall of autobiographical memories is accompanied by a feeling of re-experiencing the events (Tulving, 2002). Previous research suggests that autobiographical memories related to clothes are associated </w:t>
      </w:r>
      <w:r w:rsidRPr="00365863">
        <w:rPr>
          <w:color w:val="000000" w:themeColor="text1"/>
        </w:rPr>
        <w:lastRenderedPageBreak/>
        <w:t xml:space="preserve">with psychological well-being (Çili, 2023) and self-continuity, which is individuals' sense of connection between their past and present selves (Sedikides &amp; Wildschut, 2018). Thus, perception and expression of self are closely interlinked with clothing. </w:t>
      </w:r>
    </w:p>
    <w:p w14:paraId="6213924F" w14:textId="1F529CA4" w:rsidR="00E5008F" w:rsidRPr="00365863" w:rsidRDefault="00E5008F" w:rsidP="00E5008F">
      <w:pPr>
        <w:spacing w:line="480" w:lineRule="auto"/>
        <w:ind w:firstLine="720"/>
      </w:pPr>
      <w:r w:rsidRPr="00365863">
        <w:t xml:space="preserve">The effect of clothing on people also stretches beyond one’s sense of self and social identity. Extensive empirical evidence supports the impact of clothes on thinking, feelings and behaviour. Enclothed cognition theory (Adam &amp; Galinsky, 2012) posits that clothes have symbolic meaning to the wearer </w:t>
      </w:r>
      <w:r w:rsidR="004F0369">
        <w:t>and</w:t>
      </w:r>
      <w:r w:rsidR="00D67E8D">
        <w:t>,</w:t>
      </w:r>
      <w:r w:rsidR="004F0369">
        <w:t xml:space="preserve"> when worn, </w:t>
      </w:r>
      <w:r w:rsidRPr="00365863">
        <w:t xml:space="preserve">influence the wearer’s </w:t>
      </w:r>
      <w:r w:rsidR="004F0369">
        <w:t xml:space="preserve">cognition and </w:t>
      </w:r>
      <w:r w:rsidRPr="00365863">
        <w:t xml:space="preserve">behaviour. To test </w:t>
      </w:r>
      <w:r w:rsidR="005C5C0E">
        <w:t>enclothed cognition</w:t>
      </w:r>
      <w:r w:rsidRPr="00365863">
        <w:t xml:space="preserve">, Adam and Galinsky (2012) conducted experiments asking groups of students to put on a white lab coat and perform various cognitive tasks like visual search </w:t>
      </w:r>
      <w:r w:rsidR="006A52F5">
        <w:t xml:space="preserve">(sustained attention) </w:t>
      </w:r>
      <w:r w:rsidRPr="00365863">
        <w:t>and Stroop test tasks</w:t>
      </w:r>
      <w:r w:rsidR="006A52F5">
        <w:t xml:space="preserve"> (selective attention)</w:t>
      </w:r>
      <w:r w:rsidRPr="00365863">
        <w:t xml:space="preserve">. They found that the group who wore lab coats presented as doctor’s coats </w:t>
      </w:r>
      <w:r>
        <w:t xml:space="preserve">consistently performed better on the </w:t>
      </w:r>
      <w:r w:rsidR="006A52F5">
        <w:t>attention</w:t>
      </w:r>
      <w:r>
        <w:t xml:space="preserve"> tasks than those </w:t>
      </w:r>
      <w:r w:rsidRPr="00365863">
        <w:t>who wore the same lab coats presented as painter’s coats</w:t>
      </w:r>
      <w:r>
        <w:t xml:space="preserve"> or those who wore their own clothing. </w:t>
      </w:r>
      <w:r w:rsidRPr="00365863">
        <w:t xml:space="preserve"> </w:t>
      </w:r>
      <w:r w:rsidR="00AA4C4C">
        <w:t>Th</w:t>
      </w:r>
      <w:r w:rsidR="006A52F5">
        <w:t>is</w:t>
      </w:r>
      <w:r w:rsidR="00AA4C4C">
        <w:t xml:space="preserve"> increased performance </w:t>
      </w:r>
      <w:r w:rsidR="006A52F5">
        <w:t xml:space="preserve">on the tasks was explained </w:t>
      </w:r>
      <w:r w:rsidR="00C40EB2">
        <w:t xml:space="preserve">as </w:t>
      </w:r>
      <w:r w:rsidR="00880042">
        <w:t xml:space="preserve">a transfer of the characteristics </w:t>
      </w:r>
      <w:r w:rsidR="002C454E">
        <w:t xml:space="preserve">associated with </w:t>
      </w:r>
      <w:r w:rsidR="0026575D">
        <w:t xml:space="preserve">a </w:t>
      </w:r>
      <w:r w:rsidR="002C454E">
        <w:t>doctor (e.g., heightened</w:t>
      </w:r>
      <w:r w:rsidR="00880042">
        <w:t xml:space="preserve"> attention to detail and cognitive performance</w:t>
      </w:r>
      <w:r w:rsidR="002C454E">
        <w:t xml:space="preserve">) </w:t>
      </w:r>
      <w:r w:rsidR="0094172B">
        <w:t>onto the wearer via clothes</w:t>
      </w:r>
      <w:r w:rsidR="00880042">
        <w:t xml:space="preserve">. </w:t>
      </w:r>
      <w:r w:rsidR="0094172B">
        <w:t xml:space="preserve">Since 2012, </w:t>
      </w:r>
      <w:r w:rsidR="000F60FF">
        <w:t>r</w:t>
      </w:r>
      <w:r w:rsidRPr="00365863">
        <w:t xml:space="preserve">esearchers </w:t>
      </w:r>
      <w:r w:rsidR="002D4DE4">
        <w:t xml:space="preserve">have </w:t>
      </w:r>
      <w:r w:rsidRPr="00365863">
        <w:t xml:space="preserve">tested </w:t>
      </w:r>
      <w:r w:rsidR="000F60FF">
        <w:t xml:space="preserve">the effect of </w:t>
      </w:r>
      <w:r w:rsidRPr="00365863">
        <w:t>enclothed cognition in a variety of contexts</w:t>
      </w:r>
      <w:r>
        <w:t>,</w:t>
      </w:r>
      <w:r w:rsidRPr="00365863">
        <w:t xml:space="preserve"> ranging from the research into the effect of uniforms on profession-associated stereotypical behaviour (e.g., Andrews, 2023; </w:t>
      </w:r>
      <w:r w:rsidRPr="00365863">
        <w:rPr>
          <w:color w:val="000000"/>
        </w:rPr>
        <w:t xml:space="preserve">Civile &amp; </w:t>
      </w:r>
      <w:proofErr w:type="spellStart"/>
      <w:r w:rsidRPr="00365863">
        <w:rPr>
          <w:color w:val="000000"/>
        </w:rPr>
        <w:t>Obhi</w:t>
      </w:r>
      <w:proofErr w:type="spellEnd"/>
      <w:r w:rsidRPr="00365863">
        <w:rPr>
          <w:color w:val="000000"/>
        </w:rPr>
        <w:t xml:space="preserve">, 2017; </w:t>
      </w:r>
      <w:r w:rsidRPr="00365863">
        <w:rPr>
          <w:color w:val="000000" w:themeColor="text1"/>
        </w:rPr>
        <w:t>Pech &amp; Casper, 2023</w:t>
      </w:r>
      <w:r w:rsidRPr="00365863">
        <w:t>) to the effects of counterfeit goods on the erosion of ethics (</w:t>
      </w:r>
      <w:r w:rsidRPr="00365863">
        <w:rPr>
          <w:color w:val="000000"/>
        </w:rPr>
        <w:t>Gino et. al., 2010</w:t>
      </w:r>
      <w:r w:rsidRPr="00365863">
        <w:t>)</w:t>
      </w:r>
      <w:r w:rsidR="000F60FF">
        <w:t xml:space="preserve">, to the effect of clothes on </w:t>
      </w:r>
      <w:r w:rsidR="00E33607">
        <w:t xml:space="preserve">healthy </w:t>
      </w:r>
      <w:r w:rsidR="00DD282B">
        <w:t xml:space="preserve">food </w:t>
      </w:r>
      <w:r w:rsidR="000F60FF">
        <w:t>preferences</w:t>
      </w:r>
      <w:r w:rsidR="00E33607">
        <w:t xml:space="preserve"> (</w:t>
      </w:r>
      <w:r w:rsidR="00DD282B" w:rsidRPr="00DD282B">
        <w:t>Wang et al.</w:t>
      </w:r>
      <w:r w:rsidR="00DD282B">
        <w:t>,</w:t>
      </w:r>
      <w:r w:rsidR="00DD282B" w:rsidRPr="00DD282B">
        <w:t xml:space="preserve"> 2021)</w:t>
      </w:r>
      <w:r w:rsidRPr="00365863">
        <w:t>.</w:t>
      </w:r>
    </w:p>
    <w:p w14:paraId="03F5DD0B" w14:textId="1450F282" w:rsidR="00E5008F" w:rsidRPr="00365863" w:rsidRDefault="00E5008F" w:rsidP="009D75F8">
      <w:pPr>
        <w:spacing w:line="480" w:lineRule="auto"/>
        <w:ind w:firstLine="720"/>
        <w:rPr>
          <w:color w:val="000000" w:themeColor="text1"/>
        </w:rPr>
      </w:pPr>
      <w:r w:rsidRPr="00365863">
        <w:rPr>
          <w:color w:val="000000" w:themeColor="text1"/>
        </w:rPr>
        <w:t xml:space="preserve">For example, </w:t>
      </w:r>
      <w:r>
        <w:rPr>
          <w:color w:val="000000" w:themeColor="text1"/>
        </w:rPr>
        <w:t xml:space="preserve">few studies have </w:t>
      </w:r>
      <w:r w:rsidR="004541F4">
        <w:rPr>
          <w:color w:val="000000" w:themeColor="text1"/>
        </w:rPr>
        <w:t>investigated</w:t>
      </w:r>
      <w:r w:rsidRPr="00365863">
        <w:rPr>
          <w:color w:val="000000" w:themeColor="text1"/>
        </w:rPr>
        <w:t xml:space="preserve"> </w:t>
      </w:r>
      <w:r w:rsidR="00E453F2">
        <w:rPr>
          <w:color w:val="000000" w:themeColor="text1"/>
        </w:rPr>
        <w:t xml:space="preserve">the impact of </w:t>
      </w:r>
      <w:r w:rsidRPr="00365863">
        <w:rPr>
          <w:color w:val="000000" w:themeColor="text1"/>
        </w:rPr>
        <w:t xml:space="preserve">professional or formal attire </w:t>
      </w:r>
      <w:r w:rsidR="00594359">
        <w:rPr>
          <w:color w:val="000000" w:themeColor="text1"/>
        </w:rPr>
        <w:t>on</w:t>
      </w:r>
      <w:r w:rsidRPr="00365863">
        <w:rPr>
          <w:color w:val="000000" w:themeColor="text1"/>
        </w:rPr>
        <w:t xml:space="preserve"> </w:t>
      </w:r>
      <w:r>
        <w:rPr>
          <w:color w:val="000000" w:themeColor="text1"/>
        </w:rPr>
        <w:t xml:space="preserve">the </w:t>
      </w:r>
      <w:r w:rsidRPr="00365863">
        <w:rPr>
          <w:color w:val="000000" w:themeColor="text1"/>
        </w:rPr>
        <w:t>wearer’s feelings, perceptions</w:t>
      </w:r>
      <w:r w:rsidR="00594359">
        <w:rPr>
          <w:color w:val="000000" w:themeColor="text1"/>
        </w:rPr>
        <w:t>,</w:t>
      </w:r>
      <w:r w:rsidRPr="00365863">
        <w:rPr>
          <w:color w:val="000000" w:themeColor="text1"/>
        </w:rPr>
        <w:t xml:space="preserve"> and behaviours. Formal clothes carry a particular symbolic meaning that communicates professionalism, status, and authority.  Hannover and </w:t>
      </w:r>
      <w:proofErr w:type="spellStart"/>
      <w:r w:rsidRPr="00365863">
        <w:rPr>
          <w:color w:val="000000" w:themeColor="text1"/>
        </w:rPr>
        <w:t>Kühnen</w:t>
      </w:r>
      <w:proofErr w:type="spellEnd"/>
      <w:r w:rsidRPr="00365863">
        <w:rPr>
          <w:color w:val="000000" w:themeColor="text1"/>
        </w:rPr>
        <w:t xml:space="preserve"> (2002) found that the formality of the clothes we wear is internalised</w:t>
      </w:r>
      <w:r w:rsidR="00D974D1">
        <w:rPr>
          <w:color w:val="000000" w:themeColor="text1"/>
        </w:rPr>
        <w:t>,</w:t>
      </w:r>
      <w:r w:rsidRPr="00365863">
        <w:rPr>
          <w:color w:val="000000" w:themeColor="text1"/>
        </w:rPr>
        <w:t xml:space="preserve"> and as a result, activates aspects of self-knowledge related to formality</w:t>
      </w:r>
      <w:r w:rsidR="009423C3">
        <w:rPr>
          <w:color w:val="000000" w:themeColor="text1"/>
        </w:rPr>
        <w:t>,</w:t>
      </w:r>
      <w:r w:rsidRPr="00365863">
        <w:rPr>
          <w:color w:val="000000" w:themeColor="text1"/>
        </w:rPr>
        <w:t xml:space="preserve"> </w:t>
      </w:r>
      <w:r w:rsidR="009423C3">
        <w:rPr>
          <w:color w:val="000000" w:themeColor="text1"/>
        </w:rPr>
        <w:t>which</w:t>
      </w:r>
      <w:r w:rsidRPr="00365863">
        <w:rPr>
          <w:color w:val="000000" w:themeColor="text1"/>
        </w:rPr>
        <w:t xml:space="preserve"> in turn, shape</w:t>
      </w:r>
      <w:r w:rsidR="009423C3">
        <w:rPr>
          <w:color w:val="000000" w:themeColor="text1"/>
        </w:rPr>
        <w:t>s</w:t>
      </w:r>
      <w:r w:rsidRPr="00365863">
        <w:rPr>
          <w:color w:val="000000" w:themeColor="text1"/>
        </w:rPr>
        <w:t xml:space="preserve"> how we perceive ourselves in the moment. The research </w:t>
      </w:r>
      <w:r>
        <w:rPr>
          <w:color w:val="000000" w:themeColor="text1"/>
        </w:rPr>
        <w:t xml:space="preserve">also </w:t>
      </w:r>
      <w:r w:rsidRPr="00365863">
        <w:rPr>
          <w:color w:val="000000" w:themeColor="text1"/>
        </w:rPr>
        <w:t xml:space="preserve">found that employees felt most authoritative, trustworthy, and competent when </w:t>
      </w:r>
      <w:r w:rsidRPr="00365863">
        <w:rPr>
          <w:color w:val="000000" w:themeColor="text1"/>
        </w:rPr>
        <w:lastRenderedPageBreak/>
        <w:t>dressed in formal business attire, and they also reported feeling more productive when wearing business casual or formal clothes (</w:t>
      </w:r>
      <w:proofErr w:type="spellStart"/>
      <w:r w:rsidRPr="00365863">
        <w:rPr>
          <w:color w:val="000000" w:themeColor="text1"/>
        </w:rPr>
        <w:t>Peluchette</w:t>
      </w:r>
      <w:proofErr w:type="spellEnd"/>
      <w:r w:rsidRPr="00365863">
        <w:rPr>
          <w:color w:val="000000" w:themeColor="text1"/>
        </w:rPr>
        <w:t xml:space="preserve"> &amp; Karl, 2007). The effect of cloth</w:t>
      </w:r>
      <w:r>
        <w:rPr>
          <w:color w:val="000000" w:themeColor="text1"/>
        </w:rPr>
        <w:t>es</w:t>
      </w:r>
      <w:r w:rsidRPr="00365863">
        <w:rPr>
          <w:color w:val="000000" w:themeColor="text1"/>
        </w:rPr>
        <w:t xml:space="preserve"> was also noted beyond the immediate work environment. Cutright and colleagues (2019) found that wearing formal clothes increase</w:t>
      </w:r>
      <w:r w:rsidR="00F24A5F">
        <w:rPr>
          <w:color w:val="000000" w:themeColor="text1"/>
        </w:rPr>
        <w:t>d</w:t>
      </w:r>
      <w:r w:rsidRPr="00365863">
        <w:rPr>
          <w:color w:val="000000" w:themeColor="text1"/>
        </w:rPr>
        <w:t xml:space="preserve"> feelings of social confidence and le</w:t>
      </w:r>
      <w:r w:rsidR="00F24A5F">
        <w:rPr>
          <w:color w:val="000000" w:themeColor="text1"/>
        </w:rPr>
        <w:t>d</w:t>
      </w:r>
      <w:r w:rsidRPr="00365863">
        <w:rPr>
          <w:color w:val="000000" w:themeColor="text1"/>
        </w:rPr>
        <w:t xml:space="preserve"> to higher consumer spending. </w:t>
      </w:r>
    </w:p>
    <w:p w14:paraId="0A2DA89F" w14:textId="40A03D2F" w:rsidR="00E5008F" w:rsidRPr="00365863" w:rsidRDefault="00072530" w:rsidP="00E5008F">
      <w:pPr>
        <w:spacing w:line="480" w:lineRule="auto"/>
        <w:ind w:firstLine="720"/>
      </w:pPr>
      <w:r>
        <w:t>C</w:t>
      </w:r>
      <w:r w:rsidR="00E5008F" w:rsidRPr="00365863">
        <w:t>loth</w:t>
      </w:r>
      <w:r>
        <w:t>es</w:t>
      </w:r>
      <w:r w:rsidR="00E5008F" w:rsidRPr="00365863">
        <w:t xml:space="preserve"> can also be used to manage one’s feelings and overall well-being. </w:t>
      </w:r>
      <w:proofErr w:type="spellStart"/>
      <w:r w:rsidR="00E5008F" w:rsidRPr="00365863">
        <w:t>Masuch</w:t>
      </w:r>
      <w:proofErr w:type="spellEnd"/>
      <w:r w:rsidR="00E5008F" w:rsidRPr="00365863">
        <w:t xml:space="preserve"> and Hefferon (2014) conducted a qualitative study interviewing ten people aged 25-46, seven females and three males. They used grounded theory to analyse the</w:t>
      </w:r>
      <w:r w:rsidR="00977CEE">
        <w:t xml:space="preserve"> interview</w:t>
      </w:r>
      <w:r w:rsidR="00E5008F" w:rsidRPr="00365863">
        <w:t xml:space="preserve"> responses and found that people managed their everyday well-being by using clothes to manage mood, befriend the body, and negotiate selfhood. These findings were further corroborated by a recent study that found that clothing can boost confidence and contribute to a positive self-image</w:t>
      </w:r>
      <w:r w:rsidR="00134435">
        <w:t xml:space="preserve"> and</w:t>
      </w:r>
      <w:r w:rsidR="00381415">
        <w:t>,</w:t>
      </w:r>
      <w:r w:rsidR="00134435">
        <w:t xml:space="preserve"> therefore</w:t>
      </w:r>
      <w:r w:rsidR="00381415">
        <w:t>,</w:t>
      </w:r>
      <w:r w:rsidR="00134435">
        <w:t xml:space="preserve"> enhance </w:t>
      </w:r>
      <w:r w:rsidR="00E5008F" w:rsidRPr="00365863">
        <w:t>well-being (</w:t>
      </w:r>
      <w:bookmarkStart w:id="2" w:name="OLE_LINK1"/>
      <w:r w:rsidR="00E5008F" w:rsidRPr="00365863">
        <w:t>Suganya et al., 2024</w:t>
      </w:r>
      <w:bookmarkEnd w:id="2"/>
      <w:r w:rsidR="00E5008F" w:rsidRPr="00365863">
        <w:t>).</w:t>
      </w:r>
    </w:p>
    <w:p w14:paraId="795E8EB8" w14:textId="67BD66E0" w:rsidR="00156692" w:rsidRDefault="00E5008F" w:rsidP="00357C9B">
      <w:pPr>
        <w:spacing w:line="480" w:lineRule="auto"/>
        <w:ind w:firstLine="720"/>
      </w:pPr>
      <w:r w:rsidRPr="00365863">
        <w:t>Based on the SIT (Tajfel &amp; Turner, 1979</w:t>
      </w:r>
      <w:r w:rsidR="00E72831">
        <w:t xml:space="preserve">, </w:t>
      </w:r>
      <w:r w:rsidR="00E72831" w:rsidRPr="00365863">
        <w:t>Turner</w:t>
      </w:r>
      <w:r w:rsidR="00E72831">
        <w:t xml:space="preserve"> et al., 1979</w:t>
      </w:r>
      <w:r w:rsidRPr="00365863">
        <w:t xml:space="preserve">), theory of self, research into autobiographical </w:t>
      </w:r>
      <w:r w:rsidRPr="00B22D28">
        <w:t xml:space="preserve">memory </w:t>
      </w:r>
      <w:r w:rsidRPr="00B22D28">
        <w:rPr>
          <w:color w:val="000000" w:themeColor="text1"/>
        </w:rPr>
        <w:t xml:space="preserve">(e.g., Conway, 2005; Conway, Singer, &amp; </w:t>
      </w:r>
      <w:proofErr w:type="spellStart"/>
      <w:r w:rsidRPr="00B22D28">
        <w:rPr>
          <w:color w:val="000000" w:themeColor="text1"/>
        </w:rPr>
        <w:t>Tagini</w:t>
      </w:r>
      <w:proofErr w:type="spellEnd"/>
      <w:r w:rsidRPr="00B22D28">
        <w:rPr>
          <w:color w:val="000000" w:themeColor="text1"/>
        </w:rPr>
        <w:t>, 2004),</w:t>
      </w:r>
      <w:r w:rsidRPr="00365863">
        <w:t xml:space="preserve"> </w:t>
      </w:r>
      <w:r w:rsidR="006428D1">
        <w:t xml:space="preserve">and </w:t>
      </w:r>
      <w:r w:rsidRPr="00365863">
        <w:t>enclothed cognition theory (e.g., Adam &amp; Galinsky, 2012; Horton, Adam &amp; Galinsky, 2023), clothes can have a profound effect on life, work</w:t>
      </w:r>
      <w:r w:rsidR="00607CD8">
        <w:t>,</w:t>
      </w:r>
      <w:r w:rsidRPr="00365863">
        <w:t xml:space="preserve"> </w:t>
      </w:r>
      <w:r>
        <w:t>self-perception</w:t>
      </w:r>
      <w:r w:rsidR="00607CD8">
        <w:t xml:space="preserve"> and well-being</w:t>
      </w:r>
      <w:r w:rsidRPr="00365863">
        <w:t xml:space="preserve">. </w:t>
      </w:r>
      <w:r w:rsidR="005E1335" w:rsidRPr="000C430F">
        <w:rPr>
          <w:highlight w:val="green"/>
        </w:rPr>
        <w:t xml:space="preserve">Thus, </w:t>
      </w:r>
      <w:r w:rsidR="00301569" w:rsidRPr="000C430F">
        <w:rPr>
          <w:highlight w:val="green"/>
        </w:rPr>
        <w:t xml:space="preserve">on </w:t>
      </w:r>
      <w:r w:rsidR="00436440" w:rsidRPr="000C430F">
        <w:rPr>
          <w:highlight w:val="green"/>
        </w:rPr>
        <w:t xml:space="preserve">the </w:t>
      </w:r>
      <w:r w:rsidR="00301569" w:rsidRPr="000C430F">
        <w:rPr>
          <w:highlight w:val="green"/>
        </w:rPr>
        <w:t xml:space="preserve">one hand, </w:t>
      </w:r>
      <w:r w:rsidR="00CC0480" w:rsidRPr="000C430F">
        <w:rPr>
          <w:highlight w:val="green"/>
        </w:rPr>
        <w:t>when clothes align with</w:t>
      </w:r>
      <w:r w:rsidR="009234D6" w:rsidRPr="000C430F">
        <w:rPr>
          <w:highlight w:val="green"/>
        </w:rPr>
        <w:t xml:space="preserve"> people’s self</w:t>
      </w:r>
      <w:r w:rsidR="005F2E4C" w:rsidRPr="000C430F">
        <w:rPr>
          <w:highlight w:val="green"/>
        </w:rPr>
        <w:t>-perception and s</w:t>
      </w:r>
      <w:r w:rsidR="00AE4C2A" w:rsidRPr="000C430F">
        <w:rPr>
          <w:highlight w:val="green"/>
        </w:rPr>
        <w:t>elf-express</w:t>
      </w:r>
      <w:r w:rsidR="005F2E4C" w:rsidRPr="000C430F">
        <w:rPr>
          <w:highlight w:val="green"/>
        </w:rPr>
        <w:t xml:space="preserve">ion and </w:t>
      </w:r>
      <w:r w:rsidR="00A148F1" w:rsidRPr="000C430F">
        <w:rPr>
          <w:highlight w:val="green"/>
        </w:rPr>
        <w:t xml:space="preserve">with their social identity, </w:t>
      </w:r>
      <w:r w:rsidR="00436440" w:rsidRPr="000C430F">
        <w:rPr>
          <w:highlight w:val="green"/>
        </w:rPr>
        <w:t>they</w:t>
      </w:r>
      <w:r w:rsidR="00A148F1" w:rsidRPr="000C430F">
        <w:rPr>
          <w:highlight w:val="green"/>
        </w:rPr>
        <w:t xml:space="preserve"> experience high satisfaction with </w:t>
      </w:r>
      <w:r w:rsidR="00301569" w:rsidRPr="000C430F">
        <w:rPr>
          <w:highlight w:val="green"/>
        </w:rPr>
        <w:t xml:space="preserve">their </w:t>
      </w:r>
      <w:r w:rsidR="00A148F1" w:rsidRPr="000C430F">
        <w:rPr>
          <w:highlight w:val="green"/>
        </w:rPr>
        <w:t>fashion</w:t>
      </w:r>
      <w:r w:rsidR="00301569" w:rsidRPr="000C430F">
        <w:rPr>
          <w:highlight w:val="green"/>
        </w:rPr>
        <w:t xml:space="preserve"> </w:t>
      </w:r>
      <w:r w:rsidR="005018E8" w:rsidRPr="000C430F">
        <w:rPr>
          <w:highlight w:val="green"/>
        </w:rPr>
        <w:t xml:space="preserve">choices. Higher satisfaction </w:t>
      </w:r>
      <w:r w:rsidR="00436440" w:rsidRPr="000C430F">
        <w:rPr>
          <w:highlight w:val="green"/>
        </w:rPr>
        <w:t xml:space="preserve">with fashion </w:t>
      </w:r>
      <w:r w:rsidR="005018E8" w:rsidRPr="000C430F">
        <w:rPr>
          <w:highlight w:val="green"/>
        </w:rPr>
        <w:t>would lead to higher well-being</w:t>
      </w:r>
      <w:r w:rsidR="006D774B" w:rsidRPr="000C430F">
        <w:rPr>
          <w:highlight w:val="green"/>
        </w:rPr>
        <w:t xml:space="preserve"> as people can use </w:t>
      </w:r>
      <w:r w:rsidR="00436440" w:rsidRPr="000C430F">
        <w:rPr>
          <w:highlight w:val="green"/>
        </w:rPr>
        <w:t>fashion</w:t>
      </w:r>
      <w:r w:rsidR="006D774B" w:rsidRPr="000C430F">
        <w:rPr>
          <w:highlight w:val="green"/>
        </w:rPr>
        <w:t xml:space="preserve"> to manage their </w:t>
      </w:r>
      <w:r w:rsidR="001352A7" w:rsidRPr="000C430F">
        <w:rPr>
          <w:highlight w:val="green"/>
        </w:rPr>
        <w:t>emotions, cognitions</w:t>
      </w:r>
      <w:r w:rsidR="00D37F06">
        <w:rPr>
          <w:highlight w:val="green"/>
        </w:rPr>
        <w:t>,</w:t>
      </w:r>
      <w:r w:rsidR="001352A7" w:rsidRPr="000C430F">
        <w:rPr>
          <w:highlight w:val="green"/>
        </w:rPr>
        <w:t xml:space="preserve"> and behaviour</w:t>
      </w:r>
      <w:r w:rsidR="005018E8" w:rsidRPr="000C430F">
        <w:rPr>
          <w:highlight w:val="green"/>
        </w:rPr>
        <w:t>.</w:t>
      </w:r>
      <w:r w:rsidR="001352A7" w:rsidRPr="000C430F">
        <w:rPr>
          <w:highlight w:val="green"/>
        </w:rPr>
        <w:t xml:space="preserve"> On the other hand, when people cannot find clothes that </w:t>
      </w:r>
      <w:r w:rsidR="001A1404" w:rsidRPr="000C430F">
        <w:rPr>
          <w:highlight w:val="green"/>
        </w:rPr>
        <w:t>are</w:t>
      </w:r>
      <w:r w:rsidR="001352A7" w:rsidRPr="000C430F">
        <w:rPr>
          <w:highlight w:val="green"/>
        </w:rPr>
        <w:t xml:space="preserve"> congruent with their </w:t>
      </w:r>
      <w:r w:rsidR="00436440" w:rsidRPr="000C430F">
        <w:rPr>
          <w:highlight w:val="green"/>
        </w:rPr>
        <w:t>self-perception,</w:t>
      </w:r>
      <w:r w:rsidR="001A1404" w:rsidRPr="000C430F">
        <w:rPr>
          <w:highlight w:val="green"/>
        </w:rPr>
        <w:t xml:space="preserve"> social </w:t>
      </w:r>
      <w:r w:rsidR="00436440" w:rsidRPr="000C430F">
        <w:rPr>
          <w:highlight w:val="green"/>
        </w:rPr>
        <w:t>identity</w:t>
      </w:r>
      <w:r w:rsidR="00156692" w:rsidRPr="000C430F">
        <w:rPr>
          <w:highlight w:val="green"/>
        </w:rPr>
        <w:t>,</w:t>
      </w:r>
      <w:r w:rsidR="002C4CF8" w:rsidRPr="000C430F">
        <w:rPr>
          <w:highlight w:val="green"/>
        </w:rPr>
        <w:t xml:space="preserve"> </w:t>
      </w:r>
      <w:r w:rsidR="00EC0244" w:rsidRPr="000C430F">
        <w:rPr>
          <w:highlight w:val="green"/>
        </w:rPr>
        <w:t>or their bodies,</w:t>
      </w:r>
      <w:r w:rsidR="00156692" w:rsidRPr="000C430F">
        <w:rPr>
          <w:highlight w:val="green"/>
        </w:rPr>
        <w:t xml:space="preserve"> they will feel dissatisfied with fashion. </w:t>
      </w:r>
      <w:r w:rsidRPr="000C430F">
        <w:rPr>
          <w:highlight w:val="green"/>
        </w:rPr>
        <w:t>Consequently, a lack of appropriate attire can negatively impact one’s well-being.</w:t>
      </w:r>
      <w:r>
        <w:t xml:space="preserve"> </w:t>
      </w:r>
    </w:p>
    <w:p w14:paraId="14AA8307" w14:textId="70F23BE2" w:rsidR="00E5008F" w:rsidRDefault="006428D1" w:rsidP="00357C9B">
      <w:pPr>
        <w:spacing w:line="480" w:lineRule="auto"/>
        <w:ind w:firstLine="720"/>
      </w:pPr>
      <w:r>
        <w:t>Furthermore, i</w:t>
      </w:r>
      <w:r w:rsidR="00BA64FC">
        <w:t xml:space="preserve">n </w:t>
      </w:r>
      <w:r w:rsidR="006E1D80">
        <w:t xml:space="preserve">the </w:t>
      </w:r>
      <w:r w:rsidR="00BA64FC">
        <w:t xml:space="preserve">case of UK </w:t>
      </w:r>
      <w:r w:rsidR="000625AA">
        <w:t xml:space="preserve">fashion consumers, </w:t>
      </w:r>
      <w:r w:rsidR="00C72D0D" w:rsidRPr="00365863">
        <w:t xml:space="preserve">Rocha et al. (2005) found that </w:t>
      </w:r>
      <w:r w:rsidR="000625AA">
        <w:t>they</w:t>
      </w:r>
      <w:r w:rsidR="00C72D0D" w:rsidRPr="00365863">
        <w:t xml:space="preserve"> had a closer relationship with fashion than their counterparts from China or Brazil. </w:t>
      </w:r>
      <w:r w:rsidR="00105F88">
        <w:t>Overall</w:t>
      </w:r>
      <w:r w:rsidR="00C72D0D" w:rsidRPr="00365863">
        <w:t xml:space="preserve">, </w:t>
      </w:r>
      <w:r w:rsidR="006A451E">
        <w:t>middle-age</w:t>
      </w:r>
      <w:r w:rsidR="009423C3">
        <w:t>d</w:t>
      </w:r>
      <w:r w:rsidR="00C72D0D" w:rsidRPr="00365863">
        <w:t xml:space="preserve"> women from the UK appear to be</w:t>
      </w:r>
      <w:r w:rsidR="0050235E">
        <w:t xml:space="preserve"> </w:t>
      </w:r>
      <w:r w:rsidR="00D37F06">
        <w:t>very</w:t>
      </w:r>
      <w:r w:rsidR="00C72D0D" w:rsidRPr="00365863">
        <w:t xml:space="preserve"> interested in fashion and have the necessary resources to spend on fashionable attire, yet they have been </w:t>
      </w:r>
      <w:r w:rsidR="007E1FCB">
        <w:t>largely</w:t>
      </w:r>
      <w:r w:rsidR="00C72D0D" w:rsidRPr="00365863">
        <w:t xml:space="preserve"> invisible to the fashion industry</w:t>
      </w:r>
      <w:r w:rsidR="00E2199A">
        <w:t xml:space="preserve"> </w:t>
      </w:r>
      <w:r w:rsidR="00EE3D3F">
        <w:t>since</w:t>
      </w:r>
      <w:r w:rsidR="00C72D0D" w:rsidRPr="00365863">
        <w:t xml:space="preserve"> the </w:t>
      </w:r>
      <w:r w:rsidR="00C72D0D" w:rsidRPr="00365863">
        <w:lastRenderedPageBreak/>
        <w:t>fashion industry continues to prioritise a younger market with less purchasing power</w:t>
      </w:r>
      <w:r w:rsidR="00167294">
        <w:t xml:space="preserve">. </w:t>
      </w:r>
      <w:r w:rsidR="00BB7C37">
        <w:t xml:space="preserve">The current gap in the research </w:t>
      </w:r>
      <w:r w:rsidR="00CC6254">
        <w:t>is</w:t>
      </w:r>
      <w:r w:rsidR="006D4AA7">
        <w:t xml:space="preserve"> the</w:t>
      </w:r>
      <w:r w:rsidR="00CC6254">
        <w:t xml:space="preserve"> lack of studies examining </w:t>
      </w:r>
      <w:r w:rsidR="00D11697" w:rsidRPr="00365863">
        <w:rPr>
          <w:color w:val="000000" w:themeColor="text1"/>
        </w:rPr>
        <w:t xml:space="preserve">how current “youthful” fashion impacts </w:t>
      </w:r>
      <w:r w:rsidR="006A451E">
        <w:rPr>
          <w:color w:val="000000" w:themeColor="text1"/>
        </w:rPr>
        <w:t>middle-age</w:t>
      </w:r>
      <w:r w:rsidR="00156692">
        <w:rPr>
          <w:color w:val="000000" w:themeColor="text1"/>
        </w:rPr>
        <w:t>d</w:t>
      </w:r>
      <w:r w:rsidR="00D11697" w:rsidRPr="00365863">
        <w:rPr>
          <w:color w:val="000000" w:themeColor="text1"/>
        </w:rPr>
        <w:t xml:space="preserve"> female consumers’ well-being</w:t>
      </w:r>
      <w:r w:rsidR="000A56DD">
        <w:rPr>
          <w:color w:val="000000" w:themeColor="text1"/>
        </w:rPr>
        <w:t xml:space="preserve">. </w:t>
      </w:r>
      <w:r w:rsidR="00D11697" w:rsidRPr="00365863">
        <w:rPr>
          <w:color w:val="000000" w:themeColor="text1"/>
        </w:rPr>
        <w:t xml:space="preserve"> </w:t>
      </w:r>
      <w:r w:rsidR="002A03AF">
        <w:rPr>
          <w:color w:val="000000" w:themeColor="text1"/>
        </w:rPr>
        <w:t>T</w:t>
      </w:r>
      <w:r w:rsidR="006E1D80">
        <w:rPr>
          <w:color w:val="000000" w:themeColor="text1"/>
        </w:rPr>
        <w:t>herefore,</w:t>
      </w:r>
      <w:r w:rsidR="005902C0">
        <w:rPr>
          <w:color w:val="000000" w:themeColor="text1"/>
        </w:rPr>
        <w:t xml:space="preserve"> this study</w:t>
      </w:r>
      <w:r w:rsidR="00D11697">
        <w:rPr>
          <w:color w:val="000000" w:themeColor="text1"/>
        </w:rPr>
        <w:t xml:space="preserve"> aims to </w:t>
      </w:r>
      <w:r w:rsidR="00357C9B">
        <w:rPr>
          <w:color w:val="000000" w:themeColor="text1"/>
        </w:rPr>
        <w:t>investigat</w:t>
      </w:r>
      <w:r w:rsidR="005902C0">
        <w:rPr>
          <w:color w:val="000000" w:themeColor="text1"/>
        </w:rPr>
        <w:t>e</w:t>
      </w:r>
      <w:r w:rsidR="00357C9B">
        <w:rPr>
          <w:color w:val="000000" w:themeColor="text1"/>
        </w:rPr>
        <w:t xml:space="preserve"> how satisfaction with fashion contributes to </w:t>
      </w:r>
      <w:r w:rsidR="006A451E">
        <w:rPr>
          <w:color w:val="000000" w:themeColor="text1"/>
        </w:rPr>
        <w:t>middle-age</w:t>
      </w:r>
      <w:r w:rsidR="009423C3">
        <w:rPr>
          <w:color w:val="000000" w:themeColor="text1"/>
        </w:rPr>
        <w:t>d</w:t>
      </w:r>
      <w:r w:rsidR="00357C9B">
        <w:rPr>
          <w:color w:val="000000" w:themeColor="text1"/>
        </w:rPr>
        <w:t xml:space="preserve"> women’s well-being. I</w:t>
      </w:r>
      <w:r w:rsidR="000A11BA">
        <w:t>t is hypothesised that:</w:t>
      </w:r>
    </w:p>
    <w:p w14:paraId="1E0CBE23" w14:textId="77777777" w:rsidR="005902C0" w:rsidRDefault="005902C0" w:rsidP="00357C9B">
      <w:pPr>
        <w:spacing w:line="480" w:lineRule="auto"/>
        <w:ind w:firstLine="720"/>
      </w:pPr>
    </w:p>
    <w:p w14:paraId="66F85589" w14:textId="1DEA2776" w:rsidR="000A11BA" w:rsidRPr="00365863" w:rsidRDefault="000A11BA" w:rsidP="00E5008F">
      <w:pPr>
        <w:spacing w:line="480" w:lineRule="auto"/>
        <w:ind w:firstLine="720"/>
      </w:pPr>
      <w:r>
        <w:t xml:space="preserve">H1: </w:t>
      </w:r>
      <w:r w:rsidRPr="000A11BA">
        <w:rPr>
          <w:i/>
          <w:iCs/>
        </w:rPr>
        <w:t>Satisfaction with fashion</w:t>
      </w:r>
      <w:r w:rsidR="00357C9B">
        <w:rPr>
          <w:i/>
          <w:iCs/>
        </w:rPr>
        <w:t xml:space="preserve"> will</w:t>
      </w:r>
      <w:r w:rsidRPr="000A11BA">
        <w:rPr>
          <w:i/>
          <w:iCs/>
        </w:rPr>
        <w:t xml:space="preserve"> predict </w:t>
      </w:r>
      <w:r w:rsidR="00910FCD">
        <w:rPr>
          <w:i/>
          <w:iCs/>
        </w:rPr>
        <w:t xml:space="preserve">the </w:t>
      </w:r>
      <w:r w:rsidRPr="000A11BA">
        <w:rPr>
          <w:i/>
          <w:iCs/>
        </w:rPr>
        <w:t>well-being</w:t>
      </w:r>
      <w:r w:rsidR="00357C9B">
        <w:rPr>
          <w:i/>
          <w:iCs/>
        </w:rPr>
        <w:t xml:space="preserve"> </w:t>
      </w:r>
      <w:r w:rsidR="00C5056A">
        <w:rPr>
          <w:i/>
          <w:iCs/>
        </w:rPr>
        <w:t>of</w:t>
      </w:r>
      <w:r w:rsidR="00357C9B">
        <w:rPr>
          <w:i/>
          <w:iCs/>
        </w:rPr>
        <w:t xml:space="preserve"> </w:t>
      </w:r>
      <w:r w:rsidR="006A451E">
        <w:rPr>
          <w:i/>
          <w:iCs/>
        </w:rPr>
        <w:t>middle-age</w:t>
      </w:r>
      <w:r w:rsidR="009423C3">
        <w:rPr>
          <w:i/>
          <w:iCs/>
        </w:rPr>
        <w:t>d</w:t>
      </w:r>
      <w:r w:rsidR="00357C9B">
        <w:rPr>
          <w:i/>
          <w:iCs/>
        </w:rPr>
        <w:t xml:space="preserve"> women.</w:t>
      </w:r>
      <w:r>
        <w:t xml:space="preserve"> </w:t>
      </w:r>
    </w:p>
    <w:p w14:paraId="799BD12C" w14:textId="77777777" w:rsidR="004D666D" w:rsidRDefault="004D666D" w:rsidP="00BF6E97">
      <w:pPr>
        <w:spacing w:line="480" w:lineRule="auto"/>
        <w:ind w:firstLine="720"/>
      </w:pPr>
    </w:p>
    <w:p w14:paraId="0098AB82" w14:textId="788E43F8" w:rsidR="00C742C1" w:rsidRDefault="00BF6E97" w:rsidP="00C742C1">
      <w:pPr>
        <w:spacing w:line="480" w:lineRule="auto"/>
        <w:ind w:firstLine="720"/>
        <w:rPr>
          <w:color w:val="4472C4" w:themeColor="accent1"/>
        </w:rPr>
      </w:pPr>
      <w:r w:rsidRPr="00365863">
        <w:t xml:space="preserve">In the media, </w:t>
      </w:r>
      <w:r w:rsidR="006A451E">
        <w:t>middle-age</w:t>
      </w:r>
      <w:r w:rsidRPr="00365863">
        <w:t xml:space="preserve">d women are rarely seen as models; they are only </w:t>
      </w:r>
      <w:r w:rsidR="009423C3">
        <w:t>featur</w:t>
      </w:r>
      <w:r w:rsidR="00C5056A">
        <w:t>ed</w:t>
      </w:r>
      <w:r w:rsidRPr="00365863">
        <w:t xml:space="preserve"> when advertising anti-ageing skincare or </w:t>
      </w:r>
      <w:r w:rsidR="009423C3">
        <w:t>similar</w:t>
      </w:r>
      <w:r w:rsidRPr="00365863">
        <w:t xml:space="preserve"> </w:t>
      </w:r>
      <w:r w:rsidR="009423C3">
        <w:t>products</w:t>
      </w:r>
      <w:r w:rsidRPr="00365863">
        <w:t xml:space="preserve">. </w:t>
      </w:r>
      <w:r w:rsidR="003A10E7">
        <w:t>The fashion media promotes slender and young women as Western beauty ideals, and the departure from this beauty standard with age can contribute to the anxieties related to physical attractiveness (Saucier, 2004).</w:t>
      </w:r>
      <w:r w:rsidR="0050235E">
        <w:t xml:space="preserve"> </w:t>
      </w:r>
      <w:r w:rsidRPr="00365863">
        <w:t>This can promote age anxiety, which describes negative feelings and fears associated with growing older, including physical, psychological, social, and transpersonal losses</w:t>
      </w:r>
      <w:r w:rsidRPr="00365863">
        <w:rPr>
          <w:color w:val="1F1F1F"/>
          <w:shd w:val="clear" w:color="auto" w:fill="FFFFFF"/>
        </w:rPr>
        <w:t xml:space="preserve"> </w:t>
      </w:r>
      <w:r w:rsidRPr="00365863">
        <w:t xml:space="preserve">(Lasher </w:t>
      </w:r>
      <w:r w:rsidR="00380E4F">
        <w:t>&amp;</w:t>
      </w:r>
      <w:r w:rsidRPr="00365863">
        <w:t xml:space="preserve"> Faulkender</w:t>
      </w:r>
      <w:r w:rsidR="00380E4F">
        <w:t>,</w:t>
      </w:r>
      <w:r w:rsidRPr="00365863">
        <w:t xml:space="preserve"> 1993). </w:t>
      </w:r>
      <w:r w:rsidR="001006B6" w:rsidRPr="00AB5F8E">
        <w:t xml:space="preserve">A study by Lewis-Smith et al. (2014) found that midlife women experience body image concerns influenced by </w:t>
      </w:r>
      <w:r w:rsidR="001006B6">
        <w:t xml:space="preserve">the </w:t>
      </w:r>
      <w:r w:rsidR="001006B6" w:rsidRPr="00AB5F8E">
        <w:t>societal emphasis on youthful appearance, contributing to ag</w:t>
      </w:r>
      <w:r w:rsidR="001006B6">
        <w:t>e</w:t>
      </w:r>
      <w:r w:rsidR="001006B6" w:rsidRPr="00AB5F8E">
        <w:t xml:space="preserve">ing anxiety and appearance-related distress. </w:t>
      </w:r>
    </w:p>
    <w:p w14:paraId="2EE717EC" w14:textId="338B795B" w:rsidR="00C742C1" w:rsidRPr="007259C0" w:rsidRDefault="00C742C1" w:rsidP="00C742C1">
      <w:pPr>
        <w:spacing w:line="480" w:lineRule="auto"/>
        <w:ind w:firstLine="720"/>
        <w:rPr>
          <w:color w:val="4472C4" w:themeColor="accent1"/>
        </w:rPr>
      </w:pPr>
      <w:r w:rsidRPr="00365863">
        <w:t xml:space="preserve">The negative effect of stereotypes and perceptions associated with older </w:t>
      </w:r>
      <w:r>
        <w:t>people</w:t>
      </w:r>
      <w:r w:rsidRPr="00365863">
        <w:t xml:space="preserve"> can be explained through Terror Management Theory (TMT; </w:t>
      </w:r>
      <w:proofErr w:type="spellStart"/>
      <w:r w:rsidRPr="00365863">
        <w:t>Chonody</w:t>
      </w:r>
      <w:proofErr w:type="spellEnd"/>
      <w:r w:rsidRPr="00365863">
        <w:t xml:space="preserve"> &amp; Teater, 2016). The TMT theory posits that encountering older people can trigger anxiety, as it prompts contemplation of our own mortality. According to TMT, the concept of "old" is closely linked to the concept of "death". </w:t>
      </w:r>
      <w:r>
        <w:t xml:space="preserve">Lack of positive ageing promotions from the fashion industry can, therefore, activate negativity towards ageing in </w:t>
      </w:r>
      <w:r w:rsidR="006A451E">
        <w:t>middle-age</w:t>
      </w:r>
      <w:r w:rsidR="009423C3">
        <w:t>d</w:t>
      </w:r>
      <w:r>
        <w:t xml:space="preserve"> women that will negatively impact their well-being. The </w:t>
      </w:r>
      <w:r w:rsidRPr="00365863">
        <w:t>unattractiveness of ageing</w:t>
      </w:r>
      <w:r>
        <w:t xml:space="preserve"> also</w:t>
      </w:r>
      <w:r w:rsidRPr="00365863">
        <w:t xml:space="preserve"> includes </w:t>
      </w:r>
      <w:r>
        <w:t xml:space="preserve">the stereotype of </w:t>
      </w:r>
      <w:r w:rsidRPr="00365863">
        <w:t>failing health (Lee, 1997)</w:t>
      </w:r>
      <w:r>
        <w:t xml:space="preserve">, and </w:t>
      </w:r>
      <w:r w:rsidRPr="00365863">
        <w:t>some advertisers ignore the older consumer market because “they would all die soon” (Miller</w:t>
      </w:r>
      <w:r>
        <w:t>,</w:t>
      </w:r>
      <w:r w:rsidRPr="00365863">
        <w:t xml:space="preserve"> 1993, p. 8). This can lead to both </w:t>
      </w:r>
      <w:r w:rsidRPr="00365863">
        <w:lastRenderedPageBreak/>
        <w:t xml:space="preserve">age anxiety and appearance anxiety, which could have a negative impact on </w:t>
      </w:r>
      <w:r w:rsidR="006A451E">
        <w:t>middle-age</w:t>
      </w:r>
      <w:r w:rsidR="009423C3">
        <w:t>d</w:t>
      </w:r>
      <w:r w:rsidRPr="00365863">
        <w:t xml:space="preserve"> women's well-being.  </w:t>
      </w:r>
    </w:p>
    <w:p w14:paraId="038741AA" w14:textId="08BB62B1" w:rsidR="000A3DC0" w:rsidRDefault="00C742C1" w:rsidP="00F66796">
      <w:pPr>
        <w:spacing w:line="480" w:lineRule="auto"/>
        <w:ind w:firstLine="720"/>
      </w:pPr>
      <w:r w:rsidRPr="00365863">
        <w:t>Subject</w:t>
      </w:r>
      <w:r w:rsidR="00F91F2A">
        <w:t>ed</w:t>
      </w:r>
      <w:r w:rsidRPr="00365863">
        <w:t xml:space="preserve"> to this “age shaming” from the fashion and beauty industry, </w:t>
      </w:r>
      <w:r w:rsidR="006A451E">
        <w:t>middle-age</w:t>
      </w:r>
      <w:r w:rsidR="009423C3">
        <w:t>d</w:t>
      </w:r>
      <w:r w:rsidRPr="00365863">
        <w:t xml:space="preserve"> women are trying to appear younger (Lewis et al., 2011). They attempt to look younger through extensive exercise, dieting, and facial enhancements. According to </w:t>
      </w:r>
      <w:proofErr w:type="spellStart"/>
      <w:r w:rsidRPr="00365863">
        <w:t>Chondy</w:t>
      </w:r>
      <w:proofErr w:type="spellEnd"/>
      <w:r w:rsidRPr="00365863">
        <w:t xml:space="preserve"> and Teater (2016), these enhancements and lifestyles lead to a discrepancy between the felt age and the actual chronological age.</w:t>
      </w:r>
      <w:r w:rsidR="006A36B1" w:rsidRPr="006A36B1">
        <w:t xml:space="preserve"> </w:t>
      </w:r>
      <w:r w:rsidR="007B7767">
        <w:t xml:space="preserve">To fit a narrow beauty standard, </w:t>
      </w:r>
      <w:r w:rsidR="0018490E">
        <w:t>w</w:t>
      </w:r>
      <w:r w:rsidR="006A36B1">
        <w:t xml:space="preserve">omen over the age of 50 </w:t>
      </w:r>
      <w:r w:rsidR="0018490E">
        <w:t xml:space="preserve">reported engaging in extreme weight-loss practices, including the use of diet pills, excessive exercise, diuretics, laxatives, and self-induced vomiting (Gagne et al., 2012). </w:t>
      </w:r>
      <w:r w:rsidR="00A5315E">
        <w:t>Thus</w:t>
      </w:r>
      <w:r w:rsidR="0018490E">
        <w:t>, studies suggest that body dissatisfaction among women in midlife is closely linked to disordered eating behavio</w:t>
      </w:r>
      <w:r w:rsidR="006433FE">
        <w:t>u</w:t>
      </w:r>
      <w:r w:rsidR="0018490E">
        <w:t>rs (McLean et al., 2010).</w:t>
      </w:r>
    </w:p>
    <w:p w14:paraId="3D3FD5FF" w14:textId="17C5D07C" w:rsidR="007372D4" w:rsidRDefault="00A5315E" w:rsidP="0034627D">
      <w:pPr>
        <w:spacing w:line="480" w:lineRule="auto"/>
        <w:ind w:firstLine="720"/>
      </w:pPr>
      <w:r>
        <w:t>T</w:t>
      </w:r>
      <w:r w:rsidR="00BF6E97" w:rsidRPr="00365863">
        <w:t xml:space="preserve">he lack of </w:t>
      </w:r>
      <w:r w:rsidR="006A451E">
        <w:t>middle-age</w:t>
      </w:r>
      <w:r w:rsidR="009423C3">
        <w:t>d</w:t>
      </w:r>
      <w:r w:rsidR="00BF6E97" w:rsidRPr="00365863">
        <w:t xml:space="preserve"> women represented in the media also fosters social appearance anxiety, which enforces fears of being rejected or negatively judged because of physical appearance (</w:t>
      </w:r>
      <w:proofErr w:type="spellStart"/>
      <w:r w:rsidR="00BF6E97" w:rsidRPr="00365863">
        <w:t>Papapanou</w:t>
      </w:r>
      <w:proofErr w:type="spellEnd"/>
      <w:r w:rsidR="00BF6E97" w:rsidRPr="00365863">
        <w:t xml:space="preserve"> et al., 2023). </w:t>
      </w:r>
      <w:r w:rsidR="005A39BE" w:rsidRPr="009F3810">
        <w:rPr>
          <w:color w:val="000000" w:themeColor="text1"/>
        </w:rPr>
        <w:t xml:space="preserve">When women in midlife do not see themselves represented, they may feel excluded or devalued, which can exacerbate feelings of inadequacy and dissatisfaction with their appearance. Research shows that exposure to narrowly defined beauty standards correlates with increased body image concerns and self-objectification, particularly among women who feel they do not align with these ideals (Tiggemann &amp; McCourt, 2013). This absence of diverse representation creates a disconnect between lived experiences and societal portrayals, fostering insecurities and leading to behaviours such as obsessive self-scrutiny and avoidance of social activities. </w:t>
      </w:r>
      <w:r w:rsidR="009F3810">
        <w:t>Research indicates that media messages often blur the lines between appearance and health, creating pressure on middle-aged women to strive for unattainable body ideals, which intensifies appearance anxiety by perpetuating unrealistic beauty standards (Monks et al., 2021).</w:t>
      </w:r>
      <w:r w:rsidR="001F0866">
        <w:t xml:space="preserve"> </w:t>
      </w:r>
      <w:proofErr w:type="gramStart"/>
      <w:r w:rsidR="00582B0D">
        <w:t>Taking into account</w:t>
      </w:r>
      <w:proofErr w:type="gramEnd"/>
      <w:r w:rsidR="00582B0D">
        <w:t xml:space="preserve"> the effect of </w:t>
      </w:r>
      <w:r w:rsidR="0034627D">
        <w:t>media on ag</w:t>
      </w:r>
      <w:r w:rsidR="009C4242">
        <w:t>e</w:t>
      </w:r>
      <w:r w:rsidR="0034627D">
        <w:t>ing anxiety and appearance anxiety, it is hypothesised that:</w:t>
      </w:r>
    </w:p>
    <w:p w14:paraId="66A623B7" w14:textId="77777777" w:rsidR="00E91425" w:rsidRDefault="00E91425" w:rsidP="007372D4">
      <w:pPr>
        <w:spacing w:line="480" w:lineRule="auto"/>
        <w:ind w:firstLine="720"/>
      </w:pPr>
    </w:p>
    <w:p w14:paraId="55017C44" w14:textId="1ADBD0A8" w:rsidR="007372D4" w:rsidRDefault="007372D4" w:rsidP="007372D4">
      <w:pPr>
        <w:spacing w:line="480" w:lineRule="auto"/>
        <w:ind w:firstLine="720"/>
      </w:pPr>
      <w:r>
        <w:lastRenderedPageBreak/>
        <w:t xml:space="preserve">H2: </w:t>
      </w:r>
      <w:r w:rsidRPr="00867811">
        <w:rPr>
          <w:i/>
          <w:iCs/>
        </w:rPr>
        <w:t>The effect of fashion satisfaction on</w:t>
      </w:r>
      <w:r w:rsidR="00C92021">
        <w:rPr>
          <w:i/>
          <w:iCs/>
        </w:rPr>
        <w:t xml:space="preserve"> the</w:t>
      </w:r>
      <w:r w:rsidRPr="00867811">
        <w:rPr>
          <w:i/>
          <w:iCs/>
        </w:rPr>
        <w:t xml:space="preserve"> well-being </w:t>
      </w:r>
      <w:r w:rsidR="00C92021">
        <w:rPr>
          <w:i/>
          <w:iCs/>
        </w:rPr>
        <w:t>of</w:t>
      </w:r>
      <w:r w:rsidRPr="00867811">
        <w:rPr>
          <w:i/>
          <w:iCs/>
        </w:rPr>
        <w:t xml:space="preserve"> </w:t>
      </w:r>
      <w:r w:rsidR="00B372B3">
        <w:rPr>
          <w:i/>
          <w:iCs/>
        </w:rPr>
        <w:t>middle-age</w:t>
      </w:r>
      <w:r w:rsidR="009423C3">
        <w:rPr>
          <w:i/>
          <w:iCs/>
        </w:rPr>
        <w:t>d</w:t>
      </w:r>
      <w:r w:rsidRPr="00867811">
        <w:rPr>
          <w:i/>
          <w:iCs/>
        </w:rPr>
        <w:t xml:space="preserve"> women will be mediated by ageing anxiety</w:t>
      </w:r>
      <w:r>
        <w:t xml:space="preserve">. </w:t>
      </w:r>
    </w:p>
    <w:p w14:paraId="385F47EB" w14:textId="7DE08BED" w:rsidR="007372D4" w:rsidRDefault="007372D4" w:rsidP="0034627D">
      <w:pPr>
        <w:spacing w:line="480" w:lineRule="auto"/>
        <w:ind w:firstLine="720"/>
        <w:rPr>
          <w:i/>
          <w:iCs/>
        </w:rPr>
      </w:pPr>
      <w:r>
        <w:t xml:space="preserve">H3: </w:t>
      </w:r>
      <w:r w:rsidRPr="00867811">
        <w:rPr>
          <w:i/>
          <w:iCs/>
        </w:rPr>
        <w:t xml:space="preserve">The effect of fashion satisfaction on </w:t>
      </w:r>
      <w:r w:rsidR="00C92021">
        <w:rPr>
          <w:i/>
          <w:iCs/>
        </w:rPr>
        <w:t xml:space="preserve">the </w:t>
      </w:r>
      <w:r w:rsidRPr="00867811">
        <w:rPr>
          <w:i/>
          <w:iCs/>
        </w:rPr>
        <w:t xml:space="preserve">well-being </w:t>
      </w:r>
      <w:r w:rsidR="00C92021">
        <w:rPr>
          <w:i/>
          <w:iCs/>
        </w:rPr>
        <w:t>of</w:t>
      </w:r>
      <w:r w:rsidRPr="00867811">
        <w:rPr>
          <w:i/>
          <w:iCs/>
        </w:rPr>
        <w:t xml:space="preserve"> </w:t>
      </w:r>
      <w:r w:rsidR="00B372B3">
        <w:rPr>
          <w:i/>
          <w:iCs/>
        </w:rPr>
        <w:t>middle-age</w:t>
      </w:r>
      <w:r w:rsidR="009423C3">
        <w:rPr>
          <w:i/>
          <w:iCs/>
        </w:rPr>
        <w:t>d</w:t>
      </w:r>
      <w:r w:rsidRPr="00867811">
        <w:rPr>
          <w:i/>
          <w:iCs/>
        </w:rPr>
        <w:t xml:space="preserve"> women will be mediated by </w:t>
      </w:r>
      <w:r>
        <w:rPr>
          <w:i/>
          <w:iCs/>
        </w:rPr>
        <w:t>social appearance anxiety</w:t>
      </w:r>
      <w:r w:rsidR="0034627D">
        <w:rPr>
          <w:i/>
          <w:iCs/>
        </w:rPr>
        <w:t>.</w:t>
      </w:r>
    </w:p>
    <w:p w14:paraId="56E468D7" w14:textId="2760EBA7" w:rsidR="00C23E77" w:rsidRDefault="00C23E77" w:rsidP="0034627D">
      <w:pPr>
        <w:spacing w:line="480" w:lineRule="auto"/>
        <w:ind w:firstLine="720"/>
      </w:pPr>
    </w:p>
    <w:p w14:paraId="350FC53C" w14:textId="01C640EE" w:rsidR="003B2B99" w:rsidRPr="00365863" w:rsidRDefault="003B2B99" w:rsidP="003B2B99">
      <w:pPr>
        <w:spacing w:line="480" w:lineRule="auto"/>
        <w:ind w:firstLine="720"/>
      </w:pPr>
      <w:r w:rsidRPr="00365863">
        <w:t xml:space="preserve">For some years, Alexandra Shulman, an editor of British Vogue (a </w:t>
      </w:r>
      <w:r w:rsidR="00B372B3">
        <w:t>middle-age</w:t>
      </w:r>
      <w:r w:rsidR="009423C3">
        <w:t>d</w:t>
      </w:r>
      <w:r w:rsidRPr="00365863">
        <w:t xml:space="preserve"> woman herself), led the representation of </w:t>
      </w:r>
      <w:r w:rsidR="00B372B3">
        <w:t>middle-age</w:t>
      </w:r>
      <w:r w:rsidR="009423C3">
        <w:t>d</w:t>
      </w:r>
      <w:r w:rsidRPr="00365863">
        <w:t xml:space="preserve"> women in fashion magazines. She started the 'Ageless Style' issue as a regular July issue on the Vogue calendar in 2007 (Twigg, 2010). It remained on the editorial calendar until 2019. Unfortunately, the 'Ageless Style' issue ceased to exist when Edward Enniful, a younger man, took over as editor, further isolating older women from the fashion narrative. </w:t>
      </w:r>
    </w:p>
    <w:p w14:paraId="16B99F44" w14:textId="3553541E" w:rsidR="00DB255F" w:rsidRDefault="00DB255F" w:rsidP="00DB255F">
      <w:pPr>
        <w:spacing w:line="480" w:lineRule="auto"/>
        <w:ind w:firstLine="720"/>
      </w:pPr>
      <w:r w:rsidRPr="00365863">
        <w:t>There are fashion options for older consumers</w:t>
      </w:r>
      <w:r>
        <w:t>,</w:t>
      </w:r>
      <w:r w:rsidRPr="00365863">
        <w:t xml:space="preserve"> but fashion retailers often lump all consumers outside the youth market into a single "mature"</w:t>
      </w:r>
      <w:r w:rsidR="009423C3">
        <w:t xml:space="preserve"> category</w:t>
      </w:r>
      <w:r>
        <w:t>. This aggregation is inadequate as</w:t>
      </w:r>
      <w:r w:rsidRPr="00365863">
        <w:t xml:space="preserve"> the needs of a 50-year-old woman who is still in employment and potentially at the top of the career ladder are not the same as those of an 80-year-old woman in retirement (</w:t>
      </w:r>
      <w:proofErr w:type="spellStart"/>
      <w:r w:rsidRPr="00365863">
        <w:t>Mumel</w:t>
      </w:r>
      <w:proofErr w:type="spellEnd"/>
      <w:r w:rsidRPr="00365863">
        <w:t xml:space="preserve"> &amp; </w:t>
      </w:r>
      <w:proofErr w:type="spellStart"/>
      <w:r w:rsidRPr="00365863">
        <w:t>Prodnik</w:t>
      </w:r>
      <w:proofErr w:type="spellEnd"/>
      <w:r w:rsidRPr="00365863">
        <w:t xml:space="preserve">, 2005). Thus, there is a gap in the market as most current fashion is done for young consumers and substantially fewer options for the mature market, which leaves </w:t>
      </w:r>
      <w:r w:rsidR="00B372B3">
        <w:t>middle-age</w:t>
      </w:r>
      <w:r w:rsidR="009423C3">
        <w:t>d</w:t>
      </w:r>
      <w:r w:rsidRPr="00365863">
        <w:t xml:space="preserve"> women with no viable alternatives. </w:t>
      </w:r>
    </w:p>
    <w:p w14:paraId="26F48CF6" w14:textId="58CED5C5" w:rsidR="006D3BB2" w:rsidRDefault="006D3BB2" w:rsidP="009B7D9D">
      <w:pPr>
        <w:spacing w:line="480" w:lineRule="auto"/>
        <w:ind w:firstLine="720"/>
      </w:pPr>
      <w:r>
        <w:t>The underrepresentation of middle-aged women in fashion media can lead to their disengagement from fashion</w:t>
      </w:r>
      <w:r w:rsidR="00AB0AB3">
        <w:t>.</w:t>
      </w:r>
      <w:r>
        <w:t xml:space="preserve"> </w:t>
      </w:r>
      <w:r w:rsidR="006A5520">
        <w:t>Research indicates that when individuals do not see themselves reflected in media, it negatively impacts their self-esteem and body image (Lewis-Smith, 2014).</w:t>
      </w:r>
      <w:r w:rsidR="00AB0AB3">
        <w:t xml:space="preserve"> Therefore, </w:t>
      </w:r>
      <w:r>
        <w:t>as</w:t>
      </w:r>
      <w:r w:rsidR="00AB0AB3">
        <w:t xml:space="preserve"> a way of coping, </w:t>
      </w:r>
      <w:r w:rsidR="00B372B3">
        <w:t>middle-age</w:t>
      </w:r>
      <w:r w:rsidR="009423C3">
        <w:t>d</w:t>
      </w:r>
      <w:r w:rsidR="00AB0AB3">
        <w:t xml:space="preserve"> women</w:t>
      </w:r>
      <w:r>
        <w:t xml:space="preserve"> </w:t>
      </w:r>
      <w:r w:rsidR="001F0866">
        <w:t>can withdraw from fashion</w:t>
      </w:r>
      <w:r w:rsidR="0090435D">
        <w:t>,</w:t>
      </w:r>
      <w:r w:rsidR="001F0866">
        <w:t xml:space="preserve"> and their interest</w:t>
      </w:r>
      <w:r>
        <w:t xml:space="preserve"> in fashion consumption</w:t>
      </w:r>
      <w:r w:rsidR="001F0866">
        <w:t xml:space="preserve"> can diminish. </w:t>
      </w:r>
    </w:p>
    <w:p w14:paraId="7B079E07" w14:textId="47B9106F" w:rsidR="00666675" w:rsidRDefault="00AC6A21" w:rsidP="009B7D9D">
      <w:pPr>
        <w:spacing w:line="480" w:lineRule="auto"/>
        <w:ind w:firstLine="720"/>
      </w:pPr>
      <w:r>
        <w:t>The f</w:t>
      </w:r>
      <w:r w:rsidR="00242E7E">
        <w:t xml:space="preserve">ashion industry </w:t>
      </w:r>
      <w:r>
        <w:t xml:space="preserve">did make attempts to cater to </w:t>
      </w:r>
      <w:r w:rsidR="00B372B3">
        <w:t>middle-age</w:t>
      </w:r>
      <w:r w:rsidR="009423C3">
        <w:t>d</w:t>
      </w:r>
      <w:r>
        <w:t xml:space="preserve"> consumers as </w:t>
      </w:r>
      <w:r w:rsidRPr="00365863">
        <w:t xml:space="preserve">individuals over the age of 45 held more than 50% of the market share in 2021, which is a substantial shift from </w:t>
      </w:r>
      <w:r w:rsidRPr="00365863">
        <w:lastRenderedPageBreak/>
        <w:t>the approximately 33.3% they represented in 1971 (Jackson &amp; Shaw, 2008).</w:t>
      </w:r>
      <w:r>
        <w:t xml:space="preserve"> </w:t>
      </w:r>
      <w:r w:rsidR="00DB255F" w:rsidRPr="00365863">
        <w:t xml:space="preserve">Marks and Spencer (M&amp;S) in 2008 launched a brand named “Portfolio” in response to a gap in the market for </w:t>
      </w:r>
      <w:r w:rsidR="00B372B3">
        <w:t>middle-age</w:t>
      </w:r>
      <w:r w:rsidR="009423C3">
        <w:t>d</w:t>
      </w:r>
      <w:r w:rsidR="00DB255F" w:rsidRPr="00365863">
        <w:t xml:space="preserve"> women with large disposable incomes and who were still working (Twigg, 2012). The brand was axed in 2010 after just two years. The main reason for removing “Portfolio” was M&amp;S desire to put more emphasis on its own name fashion lines instead of a collection of brands under the M&amp;S umbrella (Bearne, 2010). Zara also tried to appeal to </w:t>
      </w:r>
      <w:r w:rsidR="00B372B3">
        <w:t>middle-age</w:t>
      </w:r>
      <w:r w:rsidR="009423C3">
        <w:t>d</w:t>
      </w:r>
      <w:r w:rsidR="00DB255F" w:rsidRPr="00365863">
        <w:t xml:space="preserve"> consumers in 2017 with their “Timeless” collection. In this clothing collection, only models over the age of 40 were featured. However, the advertising campaign for this collection backfired when Malgosia Bela, one of the models featured in the campaign, stated in an Instagram interview promoting the collection that she would prefer “not to get old and ugly” (Ledbetter, 2017). Evidently, that interview negatively affected Zara's effort to cater for older women, and the retailer has now removed all references to that collection and campaign from its website. </w:t>
      </w:r>
    </w:p>
    <w:p w14:paraId="2131D6D1" w14:textId="3748CDAE" w:rsidR="009B7D9D" w:rsidRDefault="006E5812" w:rsidP="009B7D9D">
      <w:pPr>
        <w:spacing w:line="480" w:lineRule="auto"/>
        <w:ind w:firstLine="720"/>
      </w:pPr>
      <w:r>
        <w:t xml:space="preserve">Both M&amp;S and Zara are mid-range </w:t>
      </w:r>
      <w:r w:rsidR="00150370">
        <w:t xml:space="preserve">fashion brands on </w:t>
      </w:r>
      <w:r w:rsidR="00766858">
        <w:t>the</w:t>
      </w:r>
      <w:r w:rsidR="00150370">
        <w:t xml:space="preserve"> high street and</w:t>
      </w:r>
      <w:r w:rsidR="007A041C">
        <w:t>,</w:t>
      </w:r>
      <w:r w:rsidR="00150370">
        <w:t xml:space="preserve"> </w:t>
      </w:r>
      <w:r w:rsidR="00766858">
        <w:t>therefore</w:t>
      </w:r>
      <w:r w:rsidR="007A041C">
        <w:t>,</w:t>
      </w:r>
      <w:r w:rsidR="00766858">
        <w:t xml:space="preserve"> can be accessible to </w:t>
      </w:r>
      <w:r w:rsidR="00407281">
        <w:t xml:space="preserve">people with varied </w:t>
      </w:r>
      <w:r w:rsidR="007A041C">
        <w:t>income</w:t>
      </w:r>
      <w:r w:rsidR="00407281">
        <w:t>s</w:t>
      </w:r>
      <w:r w:rsidR="007A041C">
        <w:t xml:space="preserve">. Although </w:t>
      </w:r>
      <w:r w:rsidR="00B372B3">
        <w:t>middle-age</w:t>
      </w:r>
      <w:r w:rsidR="009423C3">
        <w:t>d</w:t>
      </w:r>
      <w:r w:rsidR="007A041C">
        <w:t xml:space="preserve"> women are considered </w:t>
      </w:r>
      <w:r w:rsidR="00B075AC">
        <w:t xml:space="preserve">to have a proportionally large disposable income in comparison to other age groups, </w:t>
      </w:r>
      <w:r w:rsidR="003140CA">
        <w:t xml:space="preserve">it is possible that fashion spending power will affect what </w:t>
      </w:r>
      <w:r w:rsidR="00B372B3">
        <w:t>middle-age</w:t>
      </w:r>
      <w:r w:rsidR="009423C3">
        <w:t>d</w:t>
      </w:r>
      <w:r w:rsidR="003140CA">
        <w:t xml:space="preserve"> women want and can afford. </w:t>
      </w:r>
    </w:p>
    <w:p w14:paraId="73E5C12F" w14:textId="57D4CA0F" w:rsidR="00F52D33" w:rsidRDefault="00F52D33" w:rsidP="00F52D33">
      <w:pPr>
        <w:spacing w:line="480" w:lineRule="auto"/>
        <w:ind w:firstLine="720"/>
      </w:pPr>
      <w:r w:rsidRPr="00087265">
        <w:t xml:space="preserve">Furthermore, </w:t>
      </w:r>
      <w:r>
        <w:t>a review of</w:t>
      </w:r>
      <w:r w:rsidRPr="00365863">
        <w:t xml:space="preserve"> the existing literature</w:t>
      </w:r>
      <w:r>
        <w:t xml:space="preserve"> show</w:t>
      </w:r>
      <w:r w:rsidR="00F24E99">
        <w:t>ed</w:t>
      </w:r>
      <w:r w:rsidRPr="00365863">
        <w:t xml:space="preserve"> that academia has also overlooked </w:t>
      </w:r>
      <w:r w:rsidR="00B372B3">
        <w:t>middle-age</w:t>
      </w:r>
      <w:r w:rsidR="009423C3">
        <w:t>d</w:t>
      </w:r>
      <w:r w:rsidRPr="00365863">
        <w:t xml:space="preserve"> women. Research examining the clothing needs </w:t>
      </w:r>
      <w:r>
        <w:t xml:space="preserve">of mature consumers </w:t>
      </w:r>
      <w:r w:rsidRPr="00365863">
        <w:t xml:space="preserve">was done on older (70+ years old) participants (Clarke et al., 2009), and </w:t>
      </w:r>
      <w:r w:rsidRPr="009B7C1C">
        <w:t>Julia Twigg's book “Fashion and Age: Dress, the Body and Later Life” (2013)</w:t>
      </w:r>
      <w:r>
        <w:t xml:space="preserve"> </w:t>
      </w:r>
      <w:r w:rsidR="00B55415">
        <w:t>wa</w:t>
      </w:r>
      <w:r>
        <w:t>s</w:t>
      </w:r>
      <w:r w:rsidRPr="00365863">
        <w:t xml:space="preserve"> written for older individuals. </w:t>
      </w:r>
      <w:r>
        <w:t xml:space="preserve">Thus, there is an apparent gap in the research that needs to be addressed. Based on the invisibility of </w:t>
      </w:r>
      <w:r w:rsidR="00B372B3">
        <w:t>middle-age</w:t>
      </w:r>
      <w:r w:rsidR="009423C3">
        <w:t>d</w:t>
      </w:r>
      <w:r>
        <w:t xml:space="preserve"> women to the fashion industry and academia and the lack of understanding of this important segment of the population, it is hypothesised that:</w:t>
      </w:r>
    </w:p>
    <w:p w14:paraId="50313025" w14:textId="77777777" w:rsidR="00F52D33" w:rsidRDefault="00F52D33" w:rsidP="00F52D33">
      <w:pPr>
        <w:spacing w:line="480" w:lineRule="auto"/>
        <w:ind w:firstLine="720"/>
      </w:pPr>
    </w:p>
    <w:p w14:paraId="59A2E6E5" w14:textId="04B77AA6" w:rsidR="00992C3E" w:rsidRPr="0028078A" w:rsidRDefault="004F6C7C" w:rsidP="0028078A">
      <w:pPr>
        <w:spacing w:line="480" w:lineRule="auto"/>
        <w:ind w:firstLine="720"/>
        <w:rPr>
          <w:highlight w:val="yellow"/>
        </w:rPr>
      </w:pPr>
      <w:r>
        <w:lastRenderedPageBreak/>
        <w:t xml:space="preserve">H4: </w:t>
      </w:r>
      <w:r w:rsidRPr="00242E7E">
        <w:rPr>
          <w:i/>
          <w:iCs/>
        </w:rPr>
        <w:t xml:space="preserve">The effect of fashion satisfaction on the well-being of </w:t>
      </w:r>
      <w:r w:rsidR="00B372B3">
        <w:rPr>
          <w:i/>
          <w:iCs/>
        </w:rPr>
        <w:t>middle-age</w:t>
      </w:r>
      <w:r w:rsidR="00CA400D">
        <w:rPr>
          <w:i/>
          <w:iCs/>
        </w:rPr>
        <w:t>d</w:t>
      </w:r>
      <w:r w:rsidRPr="00242E7E">
        <w:rPr>
          <w:i/>
          <w:iCs/>
        </w:rPr>
        <w:t xml:space="preserve"> women will be moderated by interest in fashion.</w:t>
      </w:r>
      <w:r>
        <w:t xml:space="preserve">  </w:t>
      </w:r>
    </w:p>
    <w:p w14:paraId="503955C7" w14:textId="0DE8E975" w:rsidR="00EA545B" w:rsidRDefault="00EA545B" w:rsidP="009C3007">
      <w:pPr>
        <w:spacing w:line="480" w:lineRule="auto"/>
        <w:ind w:firstLine="720"/>
      </w:pPr>
      <w:r>
        <w:t>H</w:t>
      </w:r>
      <w:r w:rsidR="009C3007">
        <w:t>5</w:t>
      </w:r>
      <w:r>
        <w:t xml:space="preserve">: </w:t>
      </w:r>
      <w:r w:rsidRPr="00242E7E">
        <w:rPr>
          <w:i/>
          <w:iCs/>
        </w:rPr>
        <w:t xml:space="preserve">The effect of fashion satisfaction on the well-being of </w:t>
      </w:r>
      <w:r w:rsidR="00B372B3">
        <w:rPr>
          <w:i/>
          <w:iCs/>
        </w:rPr>
        <w:t>middle-age</w:t>
      </w:r>
      <w:r w:rsidR="00CA400D">
        <w:rPr>
          <w:i/>
          <w:iCs/>
        </w:rPr>
        <w:t>d</w:t>
      </w:r>
      <w:r w:rsidRPr="00242E7E">
        <w:rPr>
          <w:i/>
          <w:iCs/>
        </w:rPr>
        <w:t xml:space="preserve"> women will be moderated by </w:t>
      </w:r>
      <w:r w:rsidR="009C3007">
        <w:rPr>
          <w:i/>
          <w:iCs/>
        </w:rPr>
        <w:t xml:space="preserve">consumers’ </w:t>
      </w:r>
      <w:r w:rsidR="007F29EA">
        <w:rPr>
          <w:i/>
          <w:iCs/>
        </w:rPr>
        <w:t>fashion spending</w:t>
      </w:r>
      <w:r w:rsidR="009C3007">
        <w:rPr>
          <w:i/>
          <w:iCs/>
        </w:rPr>
        <w:t xml:space="preserve"> power</w:t>
      </w:r>
      <w:r w:rsidRPr="00242E7E">
        <w:rPr>
          <w:i/>
          <w:iCs/>
        </w:rPr>
        <w:t>.</w:t>
      </w:r>
      <w:r>
        <w:t xml:space="preserve">  </w:t>
      </w:r>
    </w:p>
    <w:p w14:paraId="7F403FEF" w14:textId="3B50D4FE" w:rsidR="00F52D33" w:rsidRDefault="00F52D33" w:rsidP="006B16E1">
      <w:pPr>
        <w:spacing w:line="480" w:lineRule="auto"/>
        <w:ind w:firstLine="720"/>
        <w:rPr>
          <w:highlight w:val="yellow"/>
        </w:rPr>
      </w:pPr>
      <w:r>
        <w:t xml:space="preserve">H6: </w:t>
      </w:r>
      <w:r w:rsidRPr="00242E7E">
        <w:rPr>
          <w:i/>
          <w:iCs/>
        </w:rPr>
        <w:t xml:space="preserve">The effect of fashion satisfaction on the well-being of </w:t>
      </w:r>
      <w:r w:rsidR="00B372B3">
        <w:rPr>
          <w:i/>
          <w:iCs/>
        </w:rPr>
        <w:t>middle-age</w:t>
      </w:r>
      <w:r w:rsidR="00CA400D">
        <w:rPr>
          <w:i/>
          <w:iCs/>
        </w:rPr>
        <w:t>d</w:t>
      </w:r>
      <w:r w:rsidRPr="00242E7E">
        <w:rPr>
          <w:i/>
          <w:iCs/>
        </w:rPr>
        <w:t xml:space="preserve"> women will be moderated by </w:t>
      </w:r>
      <w:r>
        <w:rPr>
          <w:i/>
          <w:iCs/>
        </w:rPr>
        <w:t>age</w:t>
      </w:r>
      <w:r w:rsidRPr="00242E7E">
        <w:rPr>
          <w:i/>
          <w:iCs/>
        </w:rPr>
        <w:t>.</w:t>
      </w:r>
      <w:r>
        <w:t xml:space="preserve">  </w:t>
      </w:r>
    </w:p>
    <w:p w14:paraId="65744375" w14:textId="77777777" w:rsidR="006B16E1" w:rsidRPr="009C3007" w:rsidRDefault="006B16E1" w:rsidP="006B16E1">
      <w:pPr>
        <w:spacing w:line="480" w:lineRule="auto"/>
        <w:ind w:firstLine="720"/>
        <w:rPr>
          <w:highlight w:val="yellow"/>
        </w:rPr>
      </w:pPr>
    </w:p>
    <w:p w14:paraId="16577532" w14:textId="17F04EA8" w:rsidR="00F52382" w:rsidRDefault="00D84B8C" w:rsidP="00363A08">
      <w:pPr>
        <w:spacing w:line="480" w:lineRule="auto"/>
        <w:ind w:firstLine="720"/>
        <w:rPr>
          <w:color w:val="000000" w:themeColor="text1"/>
        </w:rPr>
      </w:pPr>
      <w:r>
        <w:rPr>
          <w:color w:val="000000" w:themeColor="text1"/>
        </w:rPr>
        <w:t xml:space="preserve">Overall, the literature review </w:t>
      </w:r>
      <w:r w:rsidR="00A8315B">
        <w:rPr>
          <w:color w:val="000000" w:themeColor="text1"/>
        </w:rPr>
        <w:t>showed that f</w:t>
      </w:r>
      <w:r w:rsidR="00FD1E1B" w:rsidRPr="00365863">
        <w:rPr>
          <w:color w:val="000000" w:themeColor="text1"/>
        </w:rPr>
        <w:t xml:space="preserve">ashion </w:t>
      </w:r>
      <w:r w:rsidR="00B7683D" w:rsidRPr="00365863">
        <w:rPr>
          <w:color w:val="000000" w:themeColor="text1"/>
        </w:rPr>
        <w:t xml:space="preserve">is an important aspect </w:t>
      </w:r>
      <w:r w:rsidR="00764275" w:rsidRPr="00365863">
        <w:rPr>
          <w:color w:val="000000" w:themeColor="text1"/>
        </w:rPr>
        <w:t xml:space="preserve">of life and </w:t>
      </w:r>
      <w:r w:rsidR="00F52382" w:rsidRPr="00365863">
        <w:rPr>
          <w:color w:val="000000" w:themeColor="text1"/>
        </w:rPr>
        <w:t>impacts people’s</w:t>
      </w:r>
      <w:r w:rsidR="00764275" w:rsidRPr="00365863">
        <w:rPr>
          <w:color w:val="000000" w:themeColor="text1"/>
        </w:rPr>
        <w:t xml:space="preserve"> sense of belonging</w:t>
      </w:r>
      <w:r w:rsidR="0043005E" w:rsidRPr="00365863">
        <w:rPr>
          <w:color w:val="000000" w:themeColor="text1"/>
        </w:rPr>
        <w:t xml:space="preserve"> (</w:t>
      </w:r>
      <w:r w:rsidR="0043005E" w:rsidRPr="00365863">
        <w:t>Tajfel &amp; Turner, 1979</w:t>
      </w:r>
      <w:r w:rsidR="00E72831">
        <w:t xml:space="preserve">; </w:t>
      </w:r>
      <w:r w:rsidR="00E72831" w:rsidRPr="00365863">
        <w:t>Turner</w:t>
      </w:r>
      <w:r w:rsidR="00E72831">
        <w:t xml:space="preserve"> et al., 1979</w:t>
      </w:r>
      <w:r w:rsidR="0043005E" w:rsidRPr="00365863">
        <w:rPr>
          <w:color w:val="000000" w:themeColor="text1"/>
        </w:rPr>
        <w:t>),</w:t>
      </w:r>
      <w:r w:rsidR="00764275" w:rsidRPr="00365863">
        <w:rPr>
          <w:color w:val="000000" w:themeColor="text1"/>
        </w:rPr>
        <w:t xml:space="preserve"> well-being</w:t>
      </w:r>
      <w:r w:rsidR="0043005E" w:rsidRPr="00365863">
        <w:rPr>
          <w:color w:val="000000" w:themeColor="text1"/>
        </w:rPr>
        <w:t xml:space="preserve"> (</w:t>
      </w:r>
      <w:r w:rsidR="001B5496" w:rsidRPr="00365863">
        <w:t>Çili, 2023)</w:t>
      </w:r>
      <w:r w:rsidR="00764275" w:rsidRPr="00365863">
        <w:rPr>
          <w:color w:val="000000" w:themeColor="text1"/>
        </w:rPr>
        <w:t>, self-esteem</w:t>
      </w:r>
      <w:r w:rsidR="001B5496" w:rsidRPr="00365863">
        <w:rPr>
          <w:color w:val="000000" w:themeColor="text1"/>
        </w:rPr>
        <w:t xml:space="preserve"> (</w:t>
      </w:r>
      <w:proofErr w:type="spellStart"/>
      <w:r w:rsidR="001B5496" w:rsidRPr="00365863">
        <w:t>Masuch</w:t>
      </w:r>
      <w:proofErr w:type="spellEnd"/>
      <w:r w:rsidR="001B5496" w:rsidRPr="00365863">
        <w:t xml:space="preserve"> &amp; Hefferon, 2014)</w:t>
      </w:r>
      <w:r w:rsidR="00764275" w:rsidRPr="00365863">
        <w:rPr>
          <w:color w:val="000000" w:themeColor="text1"/>
        </w:rPr>
        <w:t>, behaviour, cognition</w:t>
      </w:r>
      <w:r w:rsidR="00D37F06">
        <w:rPr>
          <w:color w:val="000000" w:themeColor="text1"/>
        </w:rPr>
        <w:t>,</w:t>
      </w:r>
      <w:r w:rsidR="00764275" w:rsidRPr="00365863">
        <w:rPr>
          <w:color w:val="000000" w:themeColor="text1"/>
        </w:rPr>
        <w:t xml:space="preserve"> and emotions</w:t>
      </w:r>
      <w:r w:rsidR="001B5496" w:rsidRPr="00365863">
        <w:rPr>
          <w:color w:val="000000" w:themeColor="text1"/>
        </w:rPr>
        <w:t xml:space="preserve"> </w:t>
      </w:r>
      <w:r w:rsidR="00C33438" w:rsidRPr="00365863">
        <w:rPr>
          <w:color w:val="000000" w:themeColor="text1"/>
        </w:rPr>
        <w:t>(</w:t>
      </w:r>
      <w:r w:rsidR="00C33438" w:rsidRPr="00365863">
        <w:t>Adam &amp; Galinsky, 2012; Horton, Adam &amp; Galinsky, 2023)</w:t>
      </w:r>
      <w:r w:rsidR="00764275" w:rsidRPr="00365863">
        <w:rPr>
          <w:color w:val="000000" w:themeColor="text1"/>
        </w:rPr>
        <w:t>.</w:t>
      </w:r>
      <w:r w:rsidR="00AB1BA0" w:rsidRPr="00365863">
        <w:rPr>
          <w:color w:val="000000" w:themeColor="text1"/>
        </w:rPr>
        <w:t xml:space="preserve"> </w:t>
      </w:r>
      <w:r w:rsidR="0054214A">
        <w:rPr>
          <w:color w:val="000000" w:themeColor="text1"/>
        </w:rPr>
        <w:t>Furthermore, s</w:t>
      </w:r>
      <w:r w:rsidR="0054214A" w:rsidRPr="00365863">
        <w:rPr>
          <w:color w:val="000000" w:themeColor="text1"/>
        </w:rPr>
        <w:t xml:space="preserve">everal failed attempts by the fashion industry to create fashion lines for </w:t>
      </w:r>
      <w:r w:rsidR="00B372B3">
        <w:rPr>
          <w:color w:val="000000" w:themeColor="text1"/>
        </w:rPr>
        <w:t>middle-age</w:t>
      </w:r>
      <w:r w:rsidR="00202129">
        <w:rPr>
          <w:color w:val="000000" w:themeColor="text1"/>
        </w:rPr>
        <w:t>d</w:t>
      </w:r>
      <w:r w:rsidR="0054214A" w:rsidRPr="00365863">
        <w:rPr>
          <w:color w:val="000000" w:themeColor="text1"/>
        </w:rPr>
        <w:t xml:space="preserve"> women further highlight that this valuable population has been ignored or not understood. </w:t>
      </w:r>
      <w:r w:rsidR="00A8315B">
        <w:rPr>
          <w:color w:val="000000" w:themeColor="text1"/>
        </w:rPr>
        <w:t>Looking at the current gap</w:t>
      </w:r>
      <w:r w:rsidR="00695110">
        <w:rPr>
          <w:color w:val="000000" w:themeColor="text1"/>
        </w:rPr>
        <w:t>s in the research,</w:t>
      </w:r>
      <w:r w:rsidR="00EF3FE5" w:rsidRPr="00365863">
        <w:rPr>
          <w:color w:val="000000" w:themeColor="text1"/>
        </w:rPr>
        <w:t xml:space="preserve"> th</w:t>
      </w:r>
      <w:r w:rsidR="00BB32A2" w:rsidRPr="00365863">
        <w:rPr>
          <w:color w:val="000000" w:themeColor="text1"/>
        </w:rPr>
        <w:t xml:space="preserve">is study aims to </w:t>
      </w:r>
      <w:r w:rsidR="002136AD" w:rsidRPr="00365863">
        <w:rPr>
          <w:color w:val="000000" w:themeColor="text1"/>
        </w:rPr>
        <w:t xml:space="preserve">1) </w:t>
      </w:r>
      <w:r w:rsidR="00014FCD" w:rsidRPr="00365863">
        <w:rPr>
          <w:color w:val="000000" w:themeColor="text1"/>
        </w:rPr>
        <w:t>examin</w:t>
      </w:r>
      <w:r w:rsidR="0010593E">
        <w:rPr>
          <w:color w:val="000000" w:themeColor="text1"/>
        </w:rPr>
        <w:t>e</w:t>
      </w:r>
      <w:r w:rsidR="00014FCD" w:rsidRPr="00365863">
        <w:rPr>
          <w:color w:val="000000" w:themeColor="text1"/>
        </w:rPr>
        <w:t xml:space="preserve"> the relationship between </w:t>
      </w:r>
      <w:r w:rsidR="00A91F2A" w:rsidRPr="00365863">
        <w:rPr>
          <w:color w:val="000000" w:themeColor="text1"/>
        </w:rPr>
        <w:t xml:space="preserve">fashion </w:t>
      </w:r>
      <w:r w:rsidR="00695110">
        <w:rPr>
          <w:color w:val="000000" w:themeColor="text1"/>
        </w:rPr>
        <w:t>satisfaction</w:t>
      </w:r>
      <w:r w:rsidR="0010593E">
        <w:rPr>
          <w:color w:val="000000" w:themeColor="text1"/>
        </w:rPr>
        <w:t xml:space="preserve"> </w:t>
      </w:r>
      <w:r w:rsidR="00C73ADA" w:rsidRPr="00365863">
        <w:rPr>
          <w:color w:val="000000" w:themeColor="text1"/>
        </w:rPr>
        <w:t>and well-being</w:t>
      </w:r>
      <w:r w:rsidR="0010593E">
        <w:rPr>
          <w:color w:val="000000" w:themeColor="text1"/>
        </w:rPr>
        <w:t xml:space="preserve"> and </w:t>
      </w:r>
      <w:r w:rsidR="0048449E">
        <w:rPr>
          <w:color w:val="000000" w:themeColor="text1"/>
        </w:rPr>
        <w:t xml:space="preserve">where </w:t>
      </w:r>
      <w:r w:rsidR="0010593E">
        <w:rPr>
          <w:color w:val="000000" w:themeColor="text1"/>
        </w:rPr>
        <w:t xml:space="preserve">the relationship is mediated by </w:t>
      </w:r>
      <w:r w:rsidR="0010593E" w:rsidRPr="00365863">
        <w:rPr>
          <w:color w:val="000000" w:themeColor="text1"/>
        </w:rPr>
        <w:t>ageing anxiety</w:t>
      </w:r>
      <w:r w:rsidR="0010593E">
        <w:rPr>
          <w:color w:val="000000" w:themeColor="text1"/>
        </w:rPr>
        <w:t xml:space="preserve"> and </w:t>
      </w:r>
      <w:r w:rsidR="0010593E" w:rsidRPr="00365863">
        <w:rPr>
          <w:color w:val="000000" w:themeColor="text1"/>
        </w:rPr>
        <w:t xml:space="preserve">appearance anxiety, </w:t>
      </w:r>
      <w:r w:rsidR="002136AD" w:rsidRPr="00365863">
        <w:rPr>
          <w:color w:val="000000" w:themeColor="text1"/>
        </w:rPr>
        <w:t>2)</w:t>
      </w:r>
      <w:r w:rsidR="0010593E">
        <w:rPr>
          <w:color w:val="000000" w:themeColor="text1"/>
        </w:rPr>
        <w:t xml:space="preserve"> </w:t>
      </w:r>
      <w:r w:rsidR="00A16E5B">
        <w:rPr>
          <w:color w:val="000000" w:themeColor="text1"/>
        </w:rPr>
        <w:t>test</w:t>
      </w:r>
      <w:r w:rsidR="0010593E">
        <w:rPr>
          <w:color w:val="000000" w:themeColor="text1"/>
        </w:rPr>
        <w:t xml:space="preserve"> the moderating effect of fashion importance, fashion spending power and age on the relationship between fashion satisfaction and well-being and 3)</w:t>
      </w:r>
      <w:r w:rsidR="002136AD" w:rsidRPr="00365863">
        <w:rPr>
          <w:color w:val="000000" w:themeColor="text1"/>
        </w:rPr>
        <w:t xml:space="preserve"> understand</w:t>
      </w:r>
      <w:r w:rsidR="00BB32A2" w:rsidRPr="00365863">
        <w:rPr>
          <w:color w:val="000000" w:themeColor="text1"/>
        </w:rPr>
        <w:t>ing</w:t>
      </w:r>
      <w:r w:rsidR="002136AD" w:rsidRPr="00365863">
        <w:rPr>
          <w:color w:val="000000" w:themeColor="text1"/>
        </w:rPr>
        <w:t xml:space="preserve"> what challenges </w:t>
      </w:r>
      <w:r w:rsidR="00B372B3">
        <w:rPr>
          <w:color w:val="000000" w:themeColor="text1"/>
        </w:rPr>
        <w:t>middle-age</w:t>
      </w:r>
      <w:r w:rsidR="00C34FC2">
        <w:rPr>
          <w:color w:val="000000" w:themeColor="text1"/>
        </w:rPr>
        <w:t>d</w:t>
      </w:r>
      <w:r w:rsidR="0096370B" w:rsidRPr="00365863">
        <w:rPr>
          <w:color w:val="000000" w:themeColor="text1"/>
        </w:rPr>
        <w:t xml:space="preserve"> wom</w:t>
      </w:r>
      <w:r w:rsidR="00363A08">
        <w:rPr>
          <w:color w:val="000000" w:themeColor="text1"/>
        </w:rPr>
        <w:t>e</w:t>
      </w:r>
      <w:r w:rsidR="0096370B" w:rsidRPr="00365863">
        <w:rPr>
          <w:color w:val="000000" w:themeColor="text1"/>
        </w:rPr>
        <w:t xml:space="preserve">n </w:t>
      </w:r>
      <w:r w:rsidR="00363A08">
        <w:rPr>
          <w:color w:val="000000" w:themeColor="text1"/>
        </w:rPr>
        <w:t>face</w:t>
      </w:r>
      <w:r w:rsidR="0096370B" w:rsidRPr="00365863">
        <w:rPr>
          <w:color w:val="000000" w:themeColor="text1"/>
        </w:rPr>
        <w:t xml:space="preserve"> when shopping for fashion attire.</w:t>
      </w:r>
      <w:r w:rsidR="007F54FC" w:rsidRPr="00365863">
        <w:rPr>
          <w:color w:val="000000" w:themeColor="text1"/>
        </w:rPr>
        <w:t xml:space="preserve"> </w:t>
      </w:r>
      <w:r w:rsidR="0048449E">
        <w:rPr>
          <w:color w:val="000000" w:themeColor="text1"/>
        </w:rPr>
        <w:t>T</w:t>
      </w:r>
      <w:r w:rsidR="00A16E5B">
        <w:rPr>
          <w:color w:val="000000" w:themeColor="text1"/>
        </w:rPr>
        <w:t xml:space="preserve">he hypothesised model </w:t>
      </w:r>
      <w:r w:rsidR="00642801">
        <w:rPr>
          <w:color w:val="000000" w:themeColor="text1"/>
        </w:rPr>
        <w:t>that will be tested in this research is presented in Figure 1 below.</w:t>
      </w:r>
    </w:p>
    <w:p w14:paraId="39926529" w14:textId="77777777" w:rsidR="001A720B" w:rsidRPr="00EF61D4" w:rsidRDefault="001A720B" w:rsidP="001A720B">
      <w:pPr>
        <w:rPr>
          <w:b/>
          <w:bCs/>
        </w:rPr>
      </w:pPr>
      <w:r w:rsidRPr="00EF61D4">
        <w:rPr>
          <w:b/>
          <w:bCs/>
        </w:rPr>
        <w:t>Figure 1</w:t>
      </w:r>
    </w:p>
    <w:p w14:paraId="67D23F1F" w14:textId="77777777" w:rsidR="001A720B" w:rsidRDefault="001A720B" w:rsidP="001A720B"/>
    <w:p w14:paraId="76D960F5" w14:textId="7F8F868C" w:rsidR="001A720B" w:rsidRDefault="001A720B" w:rsidP="001A720B">
      <w:pPr>
        <w:rPr>
          <w:i/>
          <w:iCs/>
          <w:noProof/>
          <w14:ligatures w14:val="standardContextual"/>
        </w:rPr>
      </w:pPr>
      <w:r w:rsidRPr="00286C67">
        <w:rPr>
          <w:i/>
        </w:rPr>
        <w:t xml:space="preserve">The </w:t>
      </w:r>
      <w:r>
        <w:rPr>
          <w:i/>
        </w:rPr>
        <w:t>H</w:t>
      </w:r>
      <w:r w:rsidRPr="00286C67">
        <w:rPr>
          <w:i/>
        </w:rPr>
        <w:t xml:space="preserve">ypothesised </w:t>
      </w:r>
      <w:r>
        <w:rPr>
          <w:i/>
        </w:rPr>
        <w:t>M</w:t>
      </w:r>
      <w:r w:rsidRPr="00286C67">
        <w:rPr>
          <w:i/>
        </w:rPr>
        <w:t xml:space="preserve">odel </w:t>
      </w:r>
      <w:r>
        <w:rPr>
          <w:i/>
        </w:rPr>
        <w:t>W</w:t>
      </w:r>
      <w:r w:rsidRPr="00286C67">
        <w:rPr>
          <w:i/>
        </w:rPr>
        <w:t xml:space="preserve">here the </w:t>
      </w:r>
      <w:r>
        <w:rPr>
          <w:i/>
        </w:rPr>
        <w:t>R</w:t>
      </w:r>
      <w:r w:rsidRPr="00286C67">
        <w:rPr>
          <w:i/>
        </w:rPr>
        <w:t xml:space="preserve">elationship </w:t>
      </w:r>
      <w:r>
        <w:rPr>
          <w:i/>
        </w:rPr>
        <w:t>B</w:t>
      </w:r>
      <w:r w:rsidRPr="00286C67">
        <w:rPr>
          <w:i/>
        </w:rPr>
        <w:t xml:space="preserve">etween </w:t>
      </w:r>
      <w:r>
        <w:rPr>
          <w:i/>
        </w:rPr>
        <w:t>F</w:t>
      </w:r>
      <w:r w:rsidRPr="00286C67">
        <w:rPr>
          <w:i/>
        </w:rPr>
        <w:t xml:space="preserve">ashion </w:t>
      </w:r>
      <w:r>
        <w:rPr>
          <w:i/>
        </w:rPr>
        <w:t>S</w:t>
      </w:r>
      <w:r w:rsidRPr="00286C67">
        <w:rPr>
          <w:i/>
        </w:rPr>
        <w:t xml:space="preserve">atisfaction and </w:t>
      </w:r>
      <w:r>
        <w:rPr>
          <w:i/>
        </w:rPr>
        <w:t>W</w:t>
      </w:r>
      <w:r w:rsidRPr="00286C67">
        <w:rPr>
          <w:i/>
        </w:rPr>
        <w:t xml:space="preserve">ell-being is </w:t>
      </w:r>
      <w:r>
        <w:rPr>
          <w:i/>
        </w:rPr>
        <w:t>M</w:t>
      </w:r>
      <w:r w:rsidRPr="00286C67">
        <w:rPr>
          <w:i/>
        </w:rPr>
        <w:t xml:space="preserve">ediated by </w:t>
      </w:r>
      <w:r>
        <w:rPr>
          <w:i/>
        </w:rPr>
        <w:t>A</w:t>
      </w:r>
      <w:r w:rsidRPr="00286C67">
        <w:rPr>
          <w:i/>
        </w:rPr>
        <w:t xml:space="preserve">geing </w:t>
      </w:r>
      <w:r>
        <w:rPr>
          <w:i/>
        </w:rPr>
        <w:t>A</w:t>
      </w:r>
      <w:r w:rsidRPr="00286C67">
        <w:rPr>
          <w:i/>
        </w:rPr>
        <w:t xml:space="preserve">nxiety and </w:t>
      </w:r>
      <w:r>
        <w:rPr>
          <w:i/>
        </w:rPr>
        <w:t>A</w:t>
      </w:r>
      <w:r w:rsidRPr="00286C67">
        <w:rPr>
          <w:i/>
        </w:rPr>
        <w:t xml:space="preserve">ppearance </w:t>
      </w:r>
      <w:r w:rsidR="006520CA">
        <w:rPr>
          <w:i/>
        </w:rPr>
        <w:t>A</w:t>
      </w:r>
      <w:r w:rsidRPr="00286C67">
        <w:rPr>
          <w:i/>
        </w:rPr>
        <w:t xml:space="preserve">nxiety, and the </w:t>
      </w:r>
      <w:r w:rsidR="006520CA">
        <w:rPr>
          <w:i/>
        </w:rPr>
        <w:t>E</w:t>
      </w:r>
      <w:r w:rsidRPr="00286C67">
        <w:rPr>
          <w:i/>
        </w:rPr>
        <w:t xml:space="preserve">ffect is </w:t>
      </w:r>
      <w:r w:rsidR="006520CA">
        <w:rPr>
          <w:i/>
        </w:rPr>
        <w:t>C</w:t>
      </w:r>
      <w:r w:rsidRPr="00286C67">
        <w:rPr>
          <w:i/>
        </w:rPr>
        <w:t xml:space="preserve">onditional on </w:t>
      </w:r>
      <w:r w:rsidR="006520CA">
        <w:rPr>
          <w:i/>
        </w:rPr>
        <w:t>L</w:t>
      </w:r>
      <w:r w:rsidRPr="00286C67">
        <w:rPr>
          <w:i/>
        </w:rPr>
        <w:t xml:space="preserve">evels of </w:t>
      </w:r>
      <w:r w:rsidR="006520CA">
        <w:rPr>
          <w:i/>
        </w:rPr>
        <w:t>I</w:t>
      </w:r>
      <w:r w:rsidRPr="00286C67">
        <w:rPr>
          <w:i/>
        </w:rPr>
        <w:t xml:space="preserve">nterest, </w:t>
      </w:r>
      <w:r w:rsidR="006520CA">
        <w:rPr>
          <w:i/>
        </w:rPr>
        <w:t>F</w:t>
      </w:r>
      <w:r w:rsidRPr="00286C67">
        <w:rPr>
          <w:i/>
        </w:rPr>
        <w:t xml:space="preserve">ashion </w:t>
      </w:r>
      <w:r w:rsidR="006520CA">
        <w:rPr>
          <w:i/>
        </w:rPr>
        <w:t>S</w:t>
      </w:r>
      <w:r w:rsidRPr="00286C67">
        <w:rPr>
          <w:i/>
        </w:rPr>
        <w:t xml:space="preserve">pending and </w:t>
      </w:r>
      <w:r w:rsidR="006520CA">
        <w:rPr>
          <w:i/>
        </w:rPr>
        <w:t>A</w:t>
      </w:r>
      <w:r w:rsidRPr="00286C67">
        <w:rPr>
          <w:i/>
        </w:rPr>
        <w:t>ge</w:t>
      </w:r>
      <w:r w:rsidRPr="008257F1">
        <w:rPr>
          <w:i/>
          <w:noProof/>
          <w14:ligatures w14:val="standardContextual"/>
        </w:rPr>
        <w:t xml:space="preserve"> </w:t>
      </w:r>
    </w:p>
    <w:p w14:paraId="6EE2335D" w14:textId="77777777" w:rsidR="001A720B" w:rsidRPr="00365863" w:rsidRDefault="001A720B" w:rsidP="00363A08">
      <w:pPr>
        <w:spacing w:line="480" w:lineRule="auto"/>
        <w:ind w:firstLine="720"/>
        <w:rPr>
          <w:color w:val="000000" w:themeColor="text1"/>
        </w:rPr>
      </w:pPr>
    </w:p>
    <w:p w14:paraId="0D3B54BD" w14:textId="0DA963F0" w:rsidR="004656EF" w:rsidRPr="00365863" w:rsidRDefault="00631905" w:rsidP="007A1614">
      <w:pPr>
        <w:spacing w:line="480" w:lineRule="auto"/>
        <w:jc w:val="center"/>
        <w:rPr>
          <w:color w:val="FF0000"/>
        </w:rPr>
      </w:pPr>
      <w:r>
        <w:rPr>
          <w:noProof/>
          <w14:ligatures w14:val="standardContextual"/>
        </w:rPr>
        <w:lastRenderedPageBreak/>
        <w:drawing>
          <wp:inline distT="0" distB="0" distL="0" distR="0" wp14:anchorId="366BB97E" wp14:editId="0C8272AC">
            <wp:extent cx="4865914" cy="3098051"/>
            <wp:effectExtent l="0" t="0" r="0" b="1270"/>
            <wp:docPr id="1807503441" name="Picture 1"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03441" name="Picture 1" descr="A diagram of a model&#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4891336" cy="3114237"/>
                    </a:xfrm>
                    <a:prstGeom prst="rect">
                      <a:avLst/>
                    </a:prstGeom>
                  </pic:spPr>
                </pic:pic>
              </a:graphicData>
            </a:graphic>
          </wp:inline>
        </w:drawing>
      </w:r>
    </w:p>
    <w:p w14:paraId="4B1D0A00" w14:textId="77777777" w:rsidR="007A1614" w:rsidRDefault="007A1614" w:rsidP="0072151B">
      <w:pPr>
        <w:pStyle w:val="Heading1"/>
        <w:spacing w:line="480" w:lineRule="auto"/>
        <w:jc w:val="left"/>
        <w:rPr>
          <w:rFonts w:ascii="Times New Roman" w:hAnsi="Times New Roman" w:cs="Times New Roman"/>
          <w:caps w:val="0"/>
          <w:sz w:val="24"/>
          <w:szCs w:val="24"/>
        </w:rPr>
      </w:pPr>
      <w:bookmarkStart w:id="3" w:name="_Toc43368325"/>
    </w:p>
    <w:p w14:paraId="367F10B0" w14:textId="40C7C6A9" w:rsidR="009E0C2B" w:rsidRPr="00365863" w:rsidRDefault="002229EF" w:rsidP="005D6C28">
      <w:pPr>
        <w:pStyle w:val="Heading1"/>
        <w:spacing w:line="480" w:lineRule="auto"/>
        <w:rPr>
          <w:rFonts w:ascii="Times New Roman" w:hAnsi="Times New Roman" w:cs="Times New Roman"/>
          <w:sz w:val="24"/>
          <w:szCs w:val="24"/>
        </w:rPr>
      </w:pPr>
      <w:r w:rsidRPr="00365863">
        <w:rPr>
          <w:rFonts w:ascii="Times New Roman" w:hAnsi="Times New Roman" w:cs="Times New Roman"/>
          <w:caps w:val="0"/>
          <w:sz w:val="24"/>
          <w:szCs w:val="24"/>
        </w:rPr>
        <w:t>Methods</w:t>
      </w:r>
      <w:bookmarkEnd w:id="3"/>
    </w:p>
    <w:p w14:paraId="244AF182" w14:textId="77777777" w:rsidR="006D2C48" w:rsidRPr="00365863" w:rsidRDefault="006D2C48" w:rsidP="005D6C28">
      <w:pPr>
        <w:pStyle w:val="Heading2"/>
        <w:spacing w:line="480" w:lineRule="auto"/>
        <w:rPr>
          <w:rFonts w:ascii="Times New Roman" w:hAnsi="Times New Roman" w:cs="Times New Roman"/>
          <w:i/>
          <w:iCs/>
          <w:sz w:val="24"/>
          <w:szCs w:val="24"/>
        </w:rPr>
      </w:pPr>
      <w:bookmarkStart w:id="4" w:name="_Toc43368326"/>
      <w:r w:rsidRPr="00365863">
        <w:rPr>
          <w:rFonts w:ascii="Times New Roman" w:hAnsi="Times New Roman" w:cs="Times New Roman"/>
          <w:i/>
          <w:iCs/>
          <w:sz w:val="24"/>
          <w:szCs w:val="24"/>
        </w:rPr>
        <w:t>Participants</w:t>
      </w:r>
      <w:bookmarkEnd w:id="4"/>
    </w:p>
    <w:p w14:paraId="6E693B74" w14:textId="7C269398" w:rsidR="00342295" w:rsidRPr="00365863" w:rsidRDefault="006D2C48" w:rsidP="005D6C28">
      <w:pPr>
        <w:spacing w:line="480" w:lineRule="auto"/>
      </w:pPr>
      <w:r w:rsidRPr="00365863">
        <w:t xml:space="preserve">Overall, </w:t>
      </w:r>
      <w:r w:rsidR="001B702C">
        <w:t>335</w:t>
      </w:r>
      <w:r w:rsidRPr="00365863">
        <w:t xml:space="preserve"> people started the survey</w:t>
      </w:r>
      <w:r w:rsidR="008C023B" w:rsidRPr="00365863">
        <w:t>,</w:t>
      </w:r>
      <w:r w:rsidR="000F015E" w:rsidRPr="00365863">
        <w:t xml:space="preserve"> but</w:t>
      </w:r>
      <w:r w:rsidRPr="00365863">
        <w:t xml:space="preserve"> only </w:t>
      </w:r>
      <w:r w:rsidR="001B702C">
        <w:t>252</w:t>
      </w:r>
      <w:r w:rsidRPr="00365863">
        <w:t xml:space="preserve"> completed it and satisfied the inclusion criteria (identified as female)</w:t>
      </w:r>
      <w:r w:rsidR="006C663E">
        <w:t xml:space="preserve">, </w:t>
      </w:r>
      <w:r w:rsidR="00A658B6">
        <w:t>83</w:t>
      </w:r>
      <w:r w:rsidRPr="00365863">
        <w:t xml:space="preserve"> participants were excluded due to incomplete responses, and one </w:t>
      </w:r>
      <w:r w:rsidR="007D4D0C" w:rsidRPr="00365863">
        <w:t>w</w:t>
      </w:r>
      <w:r w:rsidR="000F015E" w:rsidRPr="00365863">
        <w:t>as</w:t>
      </w:r>
      <w:r w:rsidRPr="00365863">
        <w:t xml:space="preserve"> identified as a male</w:t>
      </w:r>
      <w:r w:rsidR="007D4D0C" w:rsidRPr="00365863">
        <w:t xml:space="preserve"> </w:t>
      </w:r>
      <w:r w:rsidR="004D081B">
        <w:t>who</w:t>
      </w:r>
      <w:r w:rsidR="007D4D0C" w:rsidRPr="00365863">
        <w:t xml:space="preserve"> was also excluded</w:t>
      </w:r>
      <w:r w:rsidRPr="00365863">
        <w:t>. The participants</w:t>
      </w:r>
      <w:r w:rsidR="00564A6C">
        <w:t>' ages</w:t>
      </w:r>
      <w:r w:rsidRPr="00365863">
        <w:t xml:space="preserve"> ranged from 38 to 6</w:t>
      </w:r>
      <w:r w:rsidR="00912342">
        <w:t>7</w:t>
      </w:r>
      <w:r w:rsidRPr="00365863">
        <w:t xml:space="preserve"> (</w:t>
      </w:r>
      <w:r w:rsidRPr="00365863">
        <w:rPr>
          <w:i/>
        </w:rPr>
        <w:t xml:space="preserve">M </w:t>
      </w:r>
      <w:r w:rsidRPr="00365863">
        <w:t>= 52.</w:t>
      </w:r>
      <w:r w:rsidR="00912342">
        <w:t>8</w:t>
      </w:r>
      <w:r w:rsidR="00564A6C">
        <w:t>,</w:t>
      </w:r>
      <w:r w:rsidRPr="00365863">
        <w:t xml:space="preserve"> </w:t>
      </w:r>
      <w:r w:rsidRPr="00365863">
        <w:rPr>
          <w:i/>
        </w:rPr>
        <w:t>SD</w:t>
      </w:r>
      <w:r w:rsidR="0045675B" w:rsidRPr="00365863">
        <w:rPr>
          <w:i/>
        </w:rPr>
        <w:t xml:space="preserve"> </w:t>
      </w:r>
      <w:r w:rsidRPr="00365863">
        <w:t>=</w:t>
      </w:r>
      <w:r w:rsidR="0045675B" w:rsidRPr="00365863">
        <w:t xml:space="preserve"> </w:t>
      </w:r>
      <w:r w:rsidR="0073731A">
        <w:t>5.6</w:t>
      </w:r>
      <w:r w:rsidRPr="00365863">
        <w:t xml:space="preserve">). Most of the sample identified as white females (n = </w:t>
      </w:r>
      <w:r w:rsidR="0073731A">
        <w:t>228</w:t>
      </w:r>
      <w:r w:rsidRPr="00365863">
        <w:t xml:space="preserve">; </w:t>
      </w:r>
      <w:r w:rsidR="0073731A">
        <w:t>90.5</w:t>
      </w:r>
      <w:r w:rsidRPr="00365863">
        <w:t xml:space="preserve">%), </w:t>
      </w:r>
      <w:r w:rsidR="008C0884">
        <w:t>23</w:t>
      </w:r>
      <w:r w:rsidR="0045675B" w:rsidRPr="00365863">
        <w:t xml:space="preserve"> </w:t>
      </w:r>
      <w:r w:rsidR="009A6003" w:rsidRPr="00365863">
        <w:t>(</w:t>
      </w:r>
      <w:r w:rsidR="008C0884">
        <w:t>9.1</w:t>
      </w:r>
      <w:r w:rsidR="009A6003" w:rsidRPr="00365863">
        <w:t>%) identified as</w:t>
      </w:r>
      <w:r w:rsidRPr="00365863">
        <w:t xml:space="preserve"> Black, Mixed, Asian and Other ethnic background, and </w:t>
      </w:r>
      <w:r w:rsidR="008C0884">
        <w:t>one</w:t>
      </w:r>
      <w:r w:rsidRPr="00365863">
        <w:t xml:space="preserve"> refrained from reporting the ethnicity. </w:t>
      </w:r>
      <w:r w:rsidR="00711A7F">
        <w:t>Regarding occupation, 58 (23%) participants were in managerial roles, 83 (32.9%) were skilled workers, 60 (23.8%) were in general employment, and 15 (6%) were</w:t>
      </w:r>
      <w:r w:rsidR="007D6BD8">
        <w:t xml:space="preserve"> self-employed</w:t>
      </w:r>
      <w:r w:rsidR="00A10272">
        <w:t xml:space="preserve">. </w:t>
      </w:r>
      <w:r w:rsidR="009019A3">
        <w:t xml:space="preserve">In addition, the sample comprised 15 participants who were </w:t>
      </w:r>
      <w:r w:rsidR="009130B0">
        <w:t>retired, 15 who were homemakers, and the remaining 9 were unemployed, for</w:t>
      </w:r>
      <w:r w:rsidR="00FC7846">
        <w:t xml:space="preserve"> </w:t>
      </w:r>
      <w:r w:rsidR="008D4CB6">
        <w:t xml:space="preserve">a </w:t>
      </w:r>
      <w:r w:rsidR="00A15E3F">
        <w:t xml:space="preserve">total </w:t>
      </w:r>
      <w:r w:rsidR="008D4CB6">
        <w:t xml:space="preserve">of </w:t>
      </w:r>
      <w:r w:rsidR="00B12AE2">
        <w:t>20.4%</w:t>
      </w:r>
      <w:r w:rsidR="00A15E3F">
        <w:t xml:space="preserve"> </w:t>
      </w:r>
      <w:r w:rsidR="008D4CB6">
        <w:t xml:space="preserve">of those who were not </w:t>
      </w:r>
      <w:r w:rsidR="00C41E6C">
        <w:t>employed</w:t>
      </w:r>
      <w:r w:rsidR="001D1A7C">
        <w:t xml:space="preserve">. </w:t>
      </w:r>
      <w:r w:rsidRPr="00365863">
        <w:t xml:space="preserve">All participants resided in the UK. </w:t>
      </w:r>
    </w:p>
    <w:p w14:paraId="5FA44C39" w14:textId="0844EEEA" w:rsidR="006D2C48" w:rsidRPr="00365863" w:rsidRDefault="006D2C48" w:rsidP="00ED513A">
      <w:pPr>
        <w:spacing w:line="480" w:lineRule="auto"/>
        <w:ind w:firstLine="720"/>
      </w:pPr>
      <w:r w:rsidRPr="00365863">
        <w:lastRenderedPageBreak/>
        <w:t>Most participants indicated they were interested in fashion (measured on a scale from 0 – not at all to 10 – very important)</w:t>
      </w:r>
      <w:r w:rsidR="00573B86" w:rsidRPr="00365863">
        <w:t>,</w:t>
      </w:r>
      <w:r w:rsidR="005F7250" w:rsidRPr="00365863">
        <w:t xml:space="preserve"> </w:t>
      </w:r>
      <w:r w:rsidRPr="00365863">
        <w:t xml:space="preserve">with </w:t>
      </w:r>
      <w:r w:rsidR="00576203">
        <w:t>174 (</w:t>
      </w:r>
      <w:r w:rsidR="00C41BA6">
        <w:t>69</w:t>
      </w:r>
      <w:r w:rsidRPr="00365863">
        <w:t>%</w:t>
      </w:r>
      <w:r w:rsidR="00576203">
        <w:t>)</w:t>
      </w:r>
      <w:r w:rsidRPr="00365863">
        <w:t xml:space="preserve"> </w:t>
      </w:r>
      <w:r w:rsidR="005F7250" w:rsidRPr="00365863">
        <w:t>selecting option</w:t>
      </w:r>
      <w:r w:rsidRPr="00365863">
        <w:t xml:space="preserve"> 8 </w:t>
      </w:r>
      <w:r w:rsidR="00A1577A">
        <w:t>or</w:t>
      </w:r>
      <w:r w:rsidRPr="00365863">
        <w:t xml:space="preserve"> </w:t>
      </w:r>
      <w:r w:rsidR="00A1577A">
        <w:t>higher</w:t>
      </w:r>
      <w:r w:rsidRPr="00365863">
        <w:t xml:space="preserve">. In addition, </w:t>
      </w:r>
      <w:r w:rsidR="001F6F17">
        <w:t>135 (</w:t>
      </w:r>
      <w:r w:rsidRPr="00365863">
        <w:t>3</w:t>
      </w:r>
      <w:r w:rsidR="00584397">
        <w:t>0.2</w:t>
      </w:r>
      <w:r w:rsidRPr="00365863">
        <w:t>%</w:t>
      </w:r>
      <w:r w:rsidR="001F6F17">
        <w:t xml:space="preserve">) participants </w:t>
      </w:r>
      <w:r w:rsidRPr="00365863">
        <w:t>reported shopping for fashion items at least once a month</w:t>
      </w:r>
      <w:r w:rsidR="00D00E38">
        <w:t>,</w:t>
      </w:r>
      <w:r w:rsidRPr="00365863">
        <w:t xml:space="preserve"> and </w:t>
      </w:r>
      <w:r w:rsidR="001F6F17">
        <w:t>69 (</w:t>
      </w:r>
      <w:r w:rsidRPr="00365863">
        <w:t>27.1%</w:t>
      </w:r>
      <w:r w:rsidR="001F6F17">
        <w:t>)</w:t>
      </w:r>
      <w:r w:rsidRPr="00365863">
        <w:t xml:space="preserve"> shop</w:t>
      </w:r>
      <w:r w:rsidR="001412D5" w:rsidRPr="00365863">
        <w:t>ped</w:t>
      </w:r>
      <w:r w:rsidRPr="00365863">
        <w:t xml:space="preserve"> seasonally. Only 1</w:t>
      </w:r>
      <w:r w:rsidR="003B5D16">
        <w:t>6</w:t>
      </w:r>
      <w:r w:rsidRPr="00365863">
        <w:t xml:space="preserve"> </w:t>
      </w:r>
      <w:r w:rsidR="001412D5" w:rsidRPr="00365863">
        <w:t xml:space="preserve">participants </w:t>
      </w:r>
      <w:r w:rsidRPr="00365863">
        <w:t xml:space="preserve">(6.3%) reported </w:t>
      </w:r>
      <w:r w:rsidR="00ED513A" w:rsidRPr="00365863">
        <w:t>shopping</w:t>
      </w:r>
      <w:r w:rsidRPr="00365863">
        <w:t xml:space="preserve"> for fashion only when they absolutely need</w:t>
      </w:r>
      <w:r w:rsidR="00190015">
        <w:t>ed</w:t>
      </w:r>
      <w:r w:rsidRPr="00365863">
        <w:t xml:space="preserve"> to. </w:t>
      </w:r>
      <w:r w:rsidR="00ED513A" w:rsidRPr="00365863">
        <w:t>Concerning</w:t>
      </w:r>
      <w:r w:rsidRPr="00365863">
        <w:t xml:space="preserve"> the spending power of the sample, </w:t>
      </w:r>
      <w:r w:rsidR="00C12A5A">
        <w:t>133 (</w:t>
      </w:r>
      <w:r w:rsidRPr="00365863">
        <w:t>5</w:t>
      </w:r>
      <w:r w:rsidR="00C12A5A">
        <w:t>2</w:t>
      </w:r>
      <w:r w:rsidRPr="00365863">
        <w:t>.</w:t>
      </w:r>
      <w:r w:rsidR="00C12A5A">
        <w:t>8</w:t>
      </w:r>
      <w:r w:rsidRPr="00365863">
        <w:t>%</w:t>
      </w:r>
      <w:r w:rsidR="00C12A5A">
        <w:t>)</w:t>
      </w:r>
      <w:r w:rsidRPr="00365863">
        <w:t xml:space="preserve"> were willing to spend £10 - £20 on a simple white t</w:t>
      </w:r>
      <w:r w:rsidR="00017D28" w:rsidRPr="00365863">
        <w:t>-</w:t>
      </w:r>
      <w:r w:rsidRPr="00365863">
        <w:t xml:space="preserve">shirt, </w:t>
      </w:r>
      <w:r w:rsidR="004E4BD5">
        <w:t>76 (30.2</w:t>
      </w:r>
      <w:r w:rsidRPr="00365863">
        <w:t>%</w:t>
      </w:r>
      <w:r w:rsidR="004E4BD5">
        <w:t>)</w:t>
      </w:r>
      <w:r w:rsidRPr="00365863">
        <w:t xml:space="preserve"> said they were willing to spend £2</w:t>
      </w:r>
      <w:r w:rsidR="004E4BD5">
        <w:t>1</w:t>
      </w:r>
      <w:r w:rsidRPr="00365863">
        <w:t xml:space="preserve"> - £35, and </w:t>
      </w:r>
      <w:r w:rsidR="004E4BD5">
        <w:t>2</w:t>
      </w:r>
      <w:r w:rsidR="00773A11">
        <w:t>8</w:t>
      </w:r>
      <w:r w:rsidR="004E4BD5">
        <w:t xml:space="preserve"> (</w:t>
      </w:r>
      <w:r w:rsidR="00773A11">
        <w:t>11.1</w:t>
      </w:r>
      <w:r w:rsidRPr="00365863">
        <w:t>%</w:t>
      </w:r>
      <w:r w:rsidR="00773A11">
        <w:t>)</w:t>
      </w:r>
      <w:r w:rsidRPr="00365863">
        <w:t xml:space="preserve"> were willing to spend </w:t>
      </w:r>
      <w:r w:rsidR="004D4BED">
        <w:t xml:space="preserve">over </w:t>
      </w:r>
      <w:r w:rsidRPr="00365863">
        <w:t xml:space="preserve">£35. The average price </w:t>
      </w:r>
      <w:r w:rsidR="00386FCC">
        <w:t>of</w:t>
      </w:r>
      <w:r w:rsidRPr="00365863">
        <w:t xml:space="preserve"> the simple white cotton t-shirt at the time of the study was around £</w:t>
      </w:r>
      <w:r w:rsidR="00D63AC1" w:rsidRPr="00365863">
        <w:t>8.50</w:t>
      </w:r>
      <w:r w:rsidR="00CC1151" w:rsidRPr="00365863">
        <w:t xml:space="preserve"> </w:t>
      </w:r>
      <w:r w:rsidRPr="00365863">
        <w:t>from</w:t>
      </w:r>
      <w:r w:rsidR="00CC1151" w:rsidRPr="00365863">
        <w:t xml:space="preserve"> M&amp;S</w:t>
      </w:r>
      <w:r w:rsidRPr="00365863">
        <w:t xml:space="preserve"> </w:t>
      </w:r>
      <w:r w:rsidR="00017D28" w:rsidRPr="00365863">
        <w:t>(</w:t>
      </w:r>
      <w:r w:rsidRPr="00365863">
        <w:t>a high</w:t>
      </w:r>
      <w:r w:rsidR="00386FCC">
        <w:t>-</w:t>
      </w:r>
      <w:r w:rsidRPr="00365863">
        <w:t>street brand</w:t>
      </w:r>
      <w:r w:rsidR="00017D28" w:rsidRPr="00365863">
        <w:t>)</w:t>
      </w:r>
      <w:r w:rsidRPr="00365863">
        <w:t xml:space="preserve">. </w:t>
      </w:r>
    </w:p>
    <w:p w14:paraId="3D0D1381" w14:textId="77777777" w:rsidR="006D2C48" w:rsidRPr="00365863" w:rsidRDefault="006D2C48" w:rsidP="005D6C28">
      <w:pPr>
        <w:pStyle w:val="Heading2"/>
        <w:spacing w:line="480" w:lineRule="auto"/>
        <w:rPr>
          <w:rFonts w:ascii="Times New Roman" w:hAnsi="Times New Roman" w:cs="Times New Roman"/>
          <w:i/>
          <w:iCs/>
          <w:sz w:val="24"/>
          <w:szCs w:val="24"/>
        </w:rPr>
      </w:pPr>
      <w:bookmarkStart w:id="5" w:name="_Toc43368327"/>
      <w:r w:rsidRPr="00365863">
        <w:rPr>
          <w:rFonts w:ascii="Times New Roman" w:hAnsi="Times New Roman" w:cs="Times New Roman"/>
          <w:i/>
          <w:iCs/>
          <w:sz w:val="24"/>
          <w:szCs w:val="24"/>
        </w:rPr>
        <w:t>Materials</w:t>
      </w:r>
      <w:bookmarkEnd w:id="5"/>
    </w:p>
    <w:p w14:paraId="285D8750" w14:textId="0FF8C2B6" w:rsidR="00773A11" w:rsidRPr="00365863" w:rsidRDefault="00773A11" w:rsidP="00E947CC">
      <w:pPr>
        <w:spacing w:line="480" w:lineRule="auto"/>
      </w:pPr>
      <w:r w:rsidRPr="00365863">
        <w:rPr>
          <w:i/>
        </w:rPr>
        <w:t>Fashion Satisfaction Questionnaire (FSQ)</w:t>
      </w:r>
      <w:r w:rsidRPr="00365863">
        <w:t xml:space="preserve"> was developed specifically for this study. Overall, 10 self-reported questions were designed to measure whether participants felt that the fashion industry catered to their needs (e.g., “It is easy for me to find fashion brands that cater to my specific style preferences”).  The responses were recorded using a 5-point Likert scale, ranging from 1 (</w:t>
      </w:r>
      <w:r w:rsidRPr="00365863">
        <w:rPr>
          <w:i/>
        </w:rPr>
        <w:t>strongly agree</w:t>
      </w:r>
      <w:r w:rsidRPr="00365863">
        <w:t>) to 5</w:t>
      </w:r>
      <w:r w:rsidR="00EB527C">
        <w:t xml:space="preserve"> </w:t>
      </w:r>
      <w:r w:rsidRPr="00365863">
        <w:t>(</w:t>
      </w:r>
      <w:r w:rsidRPr="00365863">
        <w:rPr>
          <w:i/>
        </w:rPr>
        <w:t>strongly disagree</w:t>
      </w:r>
      <w:r w:rsidRPr="00365863">
        <w:t xml:space="preserve">). The fashion satisfaction levels were computed by averaging all the constituent items. Higher average scores </w:t>
      </w:r>
      <w:r w:rsidR="00F2595C">
        <w:t>on</w:t>
      </w:r>
      <w:r w:rsidRPr="00365863">
        <w:t xml:space="preserve"> this variable </w:t>
      </w:r>
      <w:r w:rsidR="00F2595C">
        <w:t>indicate</w:t>
      </w:r>
      <w:r w:rsidRPr="00365863">
        <w:t xml:space="preserve"> </w:t>
      </w:r>
      <w:r w:rsidR="00F2595C">
        <w:t>greater</w:t>
      </w:r>
      <w:r w:rsidRPr="00365863">
        <w:t xml:space="preserve"> satisfaction with the fashion options currently available. The face validity of the scale was examined by the two authors, and the first 40 participants were used as a pilot to determine </w:t>
      </w:r>
      <w:r w:rsidR="00F2595C">
        <w:t>whether</w:t>
      </w:r>
      <w:r w:rsidRPr="00365863">
        <w:t xml:space="preserve"> the scale was reliable (n=40; Cronbach’s</w:t>
      </w:r>
      <w:r w:rsidRPr="00365863">
        <w:rPr>
          <w:i/>
        </w:rPr>
        <w:t xml:space="preserve"> a</w:t>
      </w:r>
      <w:r w:rsidRPr="00365863">
        <w:t xml:space="preserve"> = .872)</w:t>
      </w:r>
      <w:r w:rsidR="0029409A">
        <w:t xml:space="preserve"> before continuing data collection</w:t>
      </w:r>
      <w:r w:rsidRPr="00365863">
        <w:t xml:space="preserve">.  </w:t>
      </w:r>
    </w:p>
    <w:p w14:paraId="379EED6D" w14:textId="2EA19917" w:rsidR="006D2C48" w:rsidRDefault="006D2C48" w:rsidP="00191095">
      <w:pPr>
        <w:spacing w:line="480" w:lineRule="auto"/>
        <w:ind w:firstLine="720"/>
      </w:pPr>
      <w:r w:rsidRPr="00365863">
        <w:rPr>
          <w:i/>
        </w:rPr>
        <w:t xml:space="preserve">Anxiety </w:t>
      </w:r>
      <w:r w:rsidR="00CF399A">
        <w:rPr>
          <w:i/>
        </w:rPr>
        <w:t>A</w:t>
      </w:r>
      <w:r w:rsidRPr="00365863">
        <w:rPr>
          <w:i/>
        </w:rPr>
        <w:t>bout Ag</w:t>
      </w:r>
      <w:r w:rsidR="00CF399A">
        <w:rPr>
          <w:i/>
        </w:rPr>
        <w:t>e</w:t>
      </w:r>
      <w:r w:rsidRPr="00365863">
        <w:rPr>
          <w:i/>
        </w:rPr>
        <w:t>ing Scale</w:t>
      </w:r>
      <w:r w:rsidRPr="00365863">
        <w:t xml:space="preserve"> (</w:t>
      </w:r>
      <w:r w:rsidRPr="00365863">
        <w:rPr>
          <w:i/>
        </w:rPr>
        <w:t>AAS</w:t>
      </w:r>
      <w:r w:rsidRPr="00365863">
        <w:t>; Lasher &amp; Faulkender, 1993) was used to measure participants’ feelings about their age. The scale consists of 4 subscales</w:t>
      </w:r>
      <w:r w:rsidR="00CF399A">
        <w:t>;</w:t>
      </w:r>
      <w:r w:rsidR="002E0219">
        <w:t xml:space="preserve"> </w:t>
      </w:r>
      <w:r w:rsidR="00041135">
        <w:t>however, for the purpose of this research, o</w:t>
      </w:r>
      <w:r w:rsidRPr="00365863">
        <w:t xml:space="preserve">nly the subscale measuring anxiety about ageing </w:t>
      </w:r>
      <w:r w:rsidR="004440B6" w:rsidRPr="00365863">
        <w:t>concerning</w:t>
      </w:r>
      <w:r w:rsidRPr="00365863">
        <w:t xml:space="preserve"> physical appearance was used. The physical appearance subscale consisted of 5 self-reported items (e.g., “I have never lied about my age in order to appear younger”). The responses were recorded on a 5-point Likert scale ranging from 1</w:t>
      </w:r>
      <w:r w:rsidR="00354499" w:rsidRPr="00365863">
        <w:t xml:space="preserve"> </w:t>
      </w:r>
      <w:r w:rsidRPr="00365863">
        <w:t>(</w:t>
      </w:r>
      <w:r w:rsidRPr="00365863">
        <w:rPr>
          <w:i/>
        </w:rPr>
        <w:t>strongly disagree</w:t>
      </w:r>
      <w:r w:rsidRPr="00365863">
        <w:t>) to 5</w:t>
      </w:r>
      <w:r w:rsidR="00354499" w:rsidRPr="00365863">
        <w:t xml:space="preserve"> </w:t>
      </w:r>
      <w:r w:rsidRPr="00365863">
        <w:t>(</w:t>
      </w:r>
      <w:r w:rsidRPr="00365863">
        <w:rPr>
          <w:i/>
        </w:rPr>
        <w:t>strongly agree</w:t>
      </w:r>
      <w:r w:rsidRPr="00365863">
        <w:t>). The</w:t>
      </w:r>
      <w:r w:rsidR="00DD00EA">
        <w:t xml:space="preserve"> </w:t>
      </w:r>
      <w:r w:rsidR="004064A3">
        <w:t>responses to the scale were recoded so that h</w:t>
      </w:r>
      <w:r w:rsidR="004064A3" w:rsidRPr="00365863">
        <w:t>igh scores represent</w:t>
      </w:r>
      <w:r w:rsidR="004064A3">
        <w:t>ed</w:t>
      </w:r>
      <w:r w:rsidR="004064A3" w:rsidRPr="00365863">
        <w:t xml:space="preserve"> </w:t>
      </w:r>
      <w:r w:rsidR="004064A3">
        <w:t>higher</w:t>
      </w:r>
      <w:r w:rsidR="004064A3" w:rsidRPr="00365863">
        <w:t xml:space="preserve"> anxiety about one's own appearance</w:t>
      </w:r>
      <w:r w:rsidR="00B7641D" w:rsidRPr="00365863">
        <w:t xml:space="preserve"> in old age</w:t>
      </w:r>
      <w:r w:rsidR="001D414F">
        <w:t>. T</w:t>
      </w:r>
      <w:r w:rsidRPr="00365863">
        <w:t xml:space="preserve">he </w:t>
      </w:r>
      <w:r w:rsidR="001D414F">
        <w:lastRenderedPageBreak/>
        <w:t xml:space="preserve">ageing anxiety </w:t>
      </w:r>
      <w:r w:rsidRPr="00365863">
        <w:t xml:space="preserve">variable was computed by averaging all the constituent items. The scale demonstrated good reliability </w:t>
      </w:r>
      <w:r w:rsidR="00191095" w:rsidRPr="00365863">
        <w:t xml:space="preserve">in the previous research </w:t>
      </w:r>
      <w:r w:rsidRPr="00365863">
        <w:t xml:space="preserve">(Cronbach’s </w:t>
      </w:r>
      <w:r w:rsidR="00334CF3" w:rsidRPr="00365863">
        <w:t>α</w:t>
      </w:r>
      <w:r w:rsidRPr="00365863">
        <w:t xml:space="preserve"> = </w:t>
      </w:r>
      <w:r w:rsidR="004E18DB" w:rsidRPr="00365863">
        <w:t>.</w:t>
      </w:r>
      <w:r w:rsidR="00AB6317" w:rsidRPr="00365863">
        <w:t>71</w:t>
      </w:r>
      <w:r w:rsidR="00354499" w:rsidRPr="00365863">
        <w:t xml:space="preserve">; </w:t>
      </w:r>
      <w:r w:rsidR="00D94615" w:rsidRPr="00365863">
        <w:t>Lasher</w:t>
      </w:r>
      <w:r w:rsidR="00C0783E" w:rsidRPr="00365863">
        <w:t xml:space="preserve"> </w:t>
      </w:r>
      <w:r w:rsidR="00354499" w:rsidRPr="00365863">
        <w:t xml:space="preserve">&amp; </w:t>
      </w:r>
      <w:r w:rsidR="00D94615" w:rsidRPr="00365863">
        <w:t>Faulkender</w:t>
      </w:r>
      <w:r w:rsidR="00354499" w:rsidRPr="00365863">
        <w:t>,</w:t>
      </w:r>
      <w:r w:rsidR="00D94615" w:rsidRPr="00365863">
        <w:t xml:space="preserve"> 1993)</w:t>
      </w:r>
      <w:r w:rsidR="00C0783E" w:rsidRPr="00365863">
        <w:t>.</w:t>
      </w:r>
      <w:r w:rsidR="00354499" w:rsidRPr="00365863">
        <w:t xml:space="preserve"> </w:t>
      </w:r>
    </w:p>
    <w:p w14:paraId="49D1F2EE" w14:textId="2BD363F3" w:rsidR="00773A11" w:rsidRPr="00365863" w:rsidRDefault="00773A11" w:rsidP="00773A11">
      <w:pPr>
        <w:spacing w:line="480" w:lineRule="auto"/>
        <w:ind w:firstLine="720"/>
      </w:pPr>
      <w:r w:rsidRPr="00365863">
        <w:rPr>
          <w:i/>
        </w:rPr>
        <w:t>The</w:t>
      </w:r>
      <w:r w:rsidRPr="00365863">
        <w:t xml:space="preserve"> </w:t>
      </w:r>
      <w:r w:rsidRPr="00365863">
        <w:rPr>
          <w:i/>
        </w:rPr>
        <w:t>Appearance Anxiety Inventory</w:t>
      </w:r>
      <w:r w:rsidRPr="00365863">
        <w:t xml:space="preserve"> (</w:t>
      </w:r>
      <w:r w:rsidRPr="00365863">
        <w:rPr>
          <w:i/>
        </w:rPr>
        <w:t>AAI</w:t>
      </w:r>
      <w:r w:rsidRPr="00365863">
        <w:t>; Veale et al., 2013) was used to assess the level of anxiety people experience in relation to the way they look. The scale consisted of 10 self-reported questions and measured appearance anxiety</w:t>
      </w:r>
      <w:r w:rsidR="00DB304D">
        <w:t xml:space="preserve">. Although the </w:t>
      </w:r>
      <w:r w:rsidR="007A08D4">
        <w:t>scale can be used as a single factor measure, for the purpose of this research</w:t>
      </w:r>
      <w:r w:rsidR="00260E45">
        <w:t>,</w:t>
      </w:r>
      <w:r w:rsidR="007A08D4">
        <w:t xml:space="preserve"> the two</w:t>
      </w:r>
      <w:r w:rsidRPr="00365863">
        <w:t xml:space="preserve"> subscales: Avoidance (e.g., “</w:t>
      </w:r>
      <w:r w:rsidR="00080C86" w:rsidRPr="00080C86">
        <w:t>I avoid situations or people because of my appearance</w:t>
      </w:r>
      <w:r w:rsidRPr="00365863">
        <w:t>”) and treat monitoring (e.g., “I check my appearance (e.g. in mirrors, by touching with my fingers, or by taking photos of myself”)</w:t>
      </w:r>
      <w:r w:rsidR="007A08D4">
        <w:t xml:space="preserve"> were </w:t>
      </w:r>
      <w:r w:rsidR="00A25CA5">
        <w:t>analysed</w:t>
      </w:r>
      <w:r w:rsidR="007A08D4">
        <w:t xml:space="preserve"> </w:t>
      </w:r>
      <w:r w:rsidR="00A25CA5">
        <w:t>separately</w:t>
      </w:r>
      <w:r w:rsidRPr="00365863">
        <w:t>. Participants’ responses were recorded on a 5-point Likert scale ranging from 1 (</w:t>
      </w:r>
      <w:r w:rsidRPr="00365863">
        <w:rPr>
          <w:i/>
        </w:rPr>
        <w:t>not at all</w:t>
      </w:r>
      <w:r w:rsidRPr="00365863">
        <w:t>) to 5 (</w:t>
      </w:r>
      <w:r w:rsidRPr="00365863">
        <w:rPr>
          <w:i/>
        </w:rPr>
        <w:t>all the time</w:t>
      </w:r>
      <w:r w:rsidRPr="00365863">
        <w:t xml:space="preserve">). The level of appearance anxiety was computed by averaging out the items for each subscale. Higher scores </w:t>
      </w:r>
      <w:r w:rsidR="007C278D">
        <w:t xml:space="preserve">across both subscales </w:t>
      </w:r>
      <w:r w:rsidRPr="00365863">
        <w:t xml:space="preserve">represent higher levels of appearance anxiety. Previous research has reported good internal consistency for the questionnaire (Cronbach’s </w:t>
      </w:r>
      <w:r w:rsidRPr="00365863">
        <w:rPr>
          <w:i/>
        </w:rPr>
        <w:t>α</w:t>
      </w:r>
      <w:r w:rsidRPr="00365863">
        <w:t xml:space="preserve"> = .86; </w:t>
      </w:r>
      <w:r w:rsidRPr="008D7D2A">
        <w:t>Veale et al., 2014)</w:t>
      </w:r>
      <w:r w:rsidRPr="00365863">
        <w:t xml:space="preserve">.  </w:t>
      </w:r>
    </w:p>
    <w:p w14:paraId="1D1106C2" w14:textId="0389CCF3" w:rsidR="006D2C48" w:rsidRPr="00365863" w:rsidRDefault="006D2C48" w:rsidP="002F75BB">
      <w:pPr>
        <w:spacing w:line="480" w:lineRule="auto"/>
        <w:ind w:firstLine="720"/>
      </w:pPr>
      <w:r w:rsidRPr="00365863">
        <w:rPr>
          <w:i/>
        </w:rPr>
        <w:t>Warwick-Edinburgh Mental Well-being Scale</w:t>
      </w:r>
      <w:r w:rsidRPr="00365863">
        <w:t xml:space="preserve"> (</w:t>
      </w:r>
      <w:r w:rsidRPr="00365863">
        <w:rPr>
          <w:i/>
        </w:rPr>
        <w:t>WEMWBS</w:t>
      </w:r>
      <w:r w:rsidRPr="00365863">
        <w:t>; Tennant et al., 2007) was used to assess whether participants had an overall positive outlook for their future. The scale comprise</w:t>
      </w:r>
      <w:r w:rsidR="00354499" w:rsidRPr="00365863">
        <w:t>s</w:t>
      </w:r>
      <w:r w:rsidRPr="00365863">
        <w:t xml:space="preserve"> 14 self-reported questions (e.g., “I’ve been feeling optimistic about the future”). The responses were recorded using a 5-point Likert scale ranging from 1</w:t>
      </w:r>
      <w:r w:rsidR="00354499" w:rsidRPr="00365863">
        <w:t xml:space="preserve"> </w:t>
      </w:r>
      <w:r w:rsidRPr="00365863">
        <w:t>(</w:t>
      </w:r>
      <w:r w:rsidRPr="00365863">
        <w:rPr>
          <w:i/>
        </w:rPr>
        <w:t>none of the time</w:t>
      </w:r>
      <w:r w:rsidRPr="00365863">
        <w:t>) to 5</w:t>
      </w:r>
      <w:r w:rsidR="00354499" w:rsidRPr="00365863">
        <w:t xml:space="preserve"> </w:t>
      </w:r>
      <w:r w:rsidRPr="00365863">
        <w:t>(</w:t>
      </w:r>
      <w:r w:rsidRPr="00365863">
        <w:rPr>
          <w:i/>
        </w:rPr>
        <w:t>all the time</w:t>
      </w:r>
      <w:r w:rsidRPr="00365863">
        <w:t xml:space="preserve">). The variable was computed by averaging all the constituent items in the scale. </w:t>
      </w:r>
      <w:r w:rsidR="00917A4B" w:rsidRPr="00365863">
        <w:t xml:space="preserve">The higher scores represent </w:t>
      </w:r>
      <w:r w:rsidR="00E8703F">
        <w:t>a</w:t>
      </w:r>
      <w:r w:rsidR="00917A4B" w:rsidRPr="00365863">
        <w:t xml:space="preserve"> </w:t>
      </w:r>
      <w:r w:rsidR="002F4B42" w:rsidRPr="00365863">
        <w:t xml:space="preserve">higher level of well-being. </w:t>
      </w:r>
      <w:r w:rsidRPr="00365863">
        <w:t xml:space="preserve">The questionnaire overall showed good reliability </w:t>
      </w:r>
      <w:r w:rsidR="002F75BB" w:rsidRPr="00365863">
        <w:t xml:space="preserve">in previous research </w:t>
      </w:r>
      <w:r w:rsidRPr="00365863">
        <w:t xml:space="preserve">(Cronbach’s </w:t>
      </w:r>
      <w:r w:rsidR="0039373F" w:rsidRPr="00365863">
        <w:t>α</w:t>
      </w:r>
      <w:r w:rsidRPr="00365863">
        <w:t xml:space="preserve"> =</w:t>
      </w:r>
      <w:r w:rsidR="00422BDB" w:rsidRPr="00365863">
        <w:t>.91</w:t>
      </w:r>
      <w:r w:rsidR="00354499" w:rsidRPr="00365863">
        <w:t>; Tennant et al., 2007)</w:t>
      </w:r>
      <w:r w:rsidRPr="00365863">
        <w:t xml:space="preserve">. </w:t>
      </w:r>
    </w:p>
    <w:p w14:paraId="26D761E0" w14:textId="63C019DF" w:rsidR="006D2C48" w:rsidRPr="00365863" w:rsidRDefault="006D2C48" w:rsidP="00556530">
      <w:pPr>
        <w:spacing w:line="480" w:lineRule="auto"/>
        <w:ind w:firstLine="720"/>
      </w:pPr>
      <w:r w:rsidRPr="00365863">
        <w:t xml:space="preserve">An open-ended question was added </w:t>
      </w:r>
      <w:r w:rsidR="00E947CC">
        <w:t>at</w:t>
      </w:r>
      <w:r w:rsidRPr="00365863">
        <w:t xml:space="preserve"> the end of the survey to </w:t>
      </w:r>
      <w:r w:rsidR="00354499" w:rsidRPr="00365863">
        <w:t xml:space="preserve">capture </w:t>
      </w:r>
      <w:r w:rsidRPr="00365863">
        <w:t xml:space="preserve">what </w:t>
      </w:r>
      <w:r w:rsidR="00354499" w:rsidRPr="00365863">
        <w:t>specific</w:t>
      </w:r>
      <w:r w:rsidRPr="00365863">
        <w:t xml:space="preserve"> challenges </w:t>
      </w:r>
      <w:r w:rsidR="00B372B3">
        <w:t>middle-age</w:t>
      </w:r>
      <w:r w:rsidR="00C34FC2">
        <w:t>d</w:t>
      </w:r>
      <w:r w:rsidR="00354499" w:rsidRPr="00365863">
        <w:t xml:space="preserve"> women </w:t>
      </w:r>
      <w:r w:rsidR="00CE3C31" w:rsidRPr="00365863">
        <w:t>face</w:t>
      </w:r>
      <w:r w:rsidRPr="00365863">
        <w:t xml:space="preserve"> when fashion shopping (e.g., </w:t>
      </w:r>
      <w:r w:rsidRPr="00365863">
        <w:rPr>
          <w:i/>
        </w:rPr>
        <w:t xml:space="preserve">“What specific challenges or difficulties have you encountered when shopping for fashion now </w:t>
      </w:r>
      <w:r w:rsidR="00CE3C31" w:rsidRPr="00365863">
        <w:rPr>
          <w:i/>
        </w:rPr>
        <w:t>compared</w:t>
      </w:r>
      <w:r w:rsidRPr="00365863">
        <w:rPr>
          <w:i/>
        </w:rPr>
        <w:t xml:space="preserve"> to when you were in your 20s?</w:t>
      </w:r>
      <w:r w:rsidRPr="00365863">
        <w:t xml:space="preserve">”). </w:t>
      </w:r>
    </w:p>
    <w:p w14:paraId="2FD295EF" w14:textId="77777777" w:rsidR="006D2C48" w:rsidRPr="00365863" w:rsidRDefault="006D2C48" w:rsidP="005D6C28">
      <w:pPr>
        <w:pStyle w:val="Heading2"/>
        <w:spacing w:line="480" w:lineRule="auto"/>
        <w:rPr>
          <w:rFonts w:ascii="Times New Roman" w:hAnsi="Times New Roman" w:cs="Times New Roman"/>
          <w:i/>
          <w:iCs/>
          <w:sz w:val="24"/>
          <w:szCs w:val="24"/>
        </w:rPr>
      </w:pPr>
      <w:bookmarkStart w:id="6" w:name="_Toc43368328"/>
      <w:r w:rsidRPr="00365863">
        <w:rPr>
          <w:rFonts w:ascii="Times New Roman" w:hAnsi="Times New Roman" w:cs="Times New Roman"/>
          <w:i/>
          <w:iCs/>
          <w:sz w:val="24"/>
          <w:szCs w:val="24"/>
        </w:rPr>
        <w:lastRenderedPageBreak/>
        <w:t>Procedure</w:t>
      </w:r>
      <w:bookmarkEnd w:id="6"/>
    </w:p>
    <w:p w14:paraId="61574DBC" w14:textId="5BAD7858" w:rsidR="006D2C48" w:rsidRPr="00365863" w:rsidRDefault="006D2C48" w:rsidP="005D6C28">
      <w:pPr>
        <w:spacing w:line="480" w:lineRule="auto"/>
      </w:pPr>
      <w:r w:rsidRPr="00365863">
        <w:t xml:space="preserve">Ethical approval was obtained </w:t>
      </w:r>
      <w:r w:rsidR="00FB49E7" w:rsidRPr="00365863">
        <w:t>from</w:t>
      </w:r>
      <w:r w:rsidRPr="00365863">
        <w:t xml:space="preserve"> the University of the Arts, London Psychology Ethics Committee. All participants were presented with the information sheet outlining the aim of the study, what they would be asked to do, the risks and benefits of the study, their right to withdraw, and how their data would be used and stored. All participants had to provide informed consent before proceeding to the survey.  All data was collected using the online survey platform Qualtrics. It was open to all females who </w:t>
      </w:r>
      <w:r w:rsidR="00773A11">
        <w:t xml:space="preserve">identified as </w:t>
      </w:r>
      <w:r w:rsidR="00B372B3">
        <w:t>middle-age</w:t>
      </w:r>
      <w:r w:rsidR="00C34FC2">
        <w:t>d</w:t>
      </w:r>
      <w:r w:rsidR="00773A11">
        <w:t xml:space="preserve"> women</w:t>
      </w:r>
      <w:r w:rsidRPr="00365863">
        <w:t>. Currently, in the UK, women’s life expectancy on average is 82.9 years old (</w:t>
      </w:r>
      <w:r w:rsidRPr="00365863">
        <w:rPr>
          <w:i/>
        </w:rPr>
        <w:t>Mortality in England and Wales - Office for National Statistics</w:t>
      </w:r>
      <w:r w:rsidRPr="00365863">
        <w:t xml:space="preserve">, n.d.) and thus, age 40 can be considered middle age. The upper limit for the inclusion criteria was estimated based on the UK qualifying age for receiving the State Pension i.e., </w:t>
      </w:r>
      <w:r w:rsidR="00A0451D" w:rsidRPr="00365863">
        <w:t>67 for those born after April 1960 (State Pension Age Changes and Retirement Age Increases, n.d.)</w:t>
      </w:r>
      <w:r w:rsidRPr="00365863">
        <w:t xml:space="preserve">. This ensured that the sample in this study would capture predominantly professional women </w:t>
      </w:r>
      <w:r w:rsidR="00D042D3">
        <w:t xml:space="preserve">or those </w:t>
      </w:r>
      <w:r w:rsidRPr="00365863">
        <w:t xml:space="preserve">looking after the family </w:t>
      </w:r>
      <w:r w:rsidR="00D042D3">
        <w:t xml:space="preserve">or </w:t>
      </w:r>
      <w:r w:rsidR="005D4C34">
        <w:t xml:space="preserve">who </w:t>
      </w:r>
      <w:r w:rsidR="00D042D3">
        <w:t xml:space="preserve">are in </w:t>
      </w:r>
      <w:r w:rsidR="009F6499">
        <w:t xml:space="preserve">their </w:t>
      </w:r>
      <w:r w:rsidR="00D042D3">
        <w:t>early years of retirement</w:t>
      </w:r>
      <w:r w:rsidRPr="00365863">
        <w:t>.</w:t>
      </w:r>
      <w:r w:rsidR="000B4C18" w:rsidRPr="00365863">
        <w:t xml:space="preserve"> </w:t>
      </w:r>
      <w:r w:rsidRPr="00365863">
        <w:t>Participants were recruited from 1) The Emma Guns Show: The Forum</w:t>
      </w:r>
      <w:r w:rsidR="009F6499">
        <w:t xml:space="preserve">, </w:t>
      </w:r>
      <w:r w:rsidR="00FA3472">
        <w:t>2)</w:t>
      </w:r>
      <w:r w:rsidR="009F6499">
        <w:t xml:space="preserve"> </w:t>
      </w:r>
      <w:r w:rsidRPr="00365863">
        <w:t xml:space="preserve">Postcards from Midlife, </w:t>
      </w:r>
      <w:r w:rsidR="00FA3472">
        <w:t>3</w:t>
      </w:r>
      <w:r w:rsidRPr="00365863">
        <w:t>) Trinny Tribe – Greater London &amp; Home Counties Regional Tribe,</w:t>
      </w:r>
      <w:r w:rsidR="009F6499">
        <w:t xml:space="preserve"> </w:t>
      </w:r>
      <w:r w:rsidRPr="00365863">
        <w:t xml:space="preserve">and </w:t>
      </w:r>
      <w:r w:rsidR="00FA3472">
        <w:t>4</w:t>
      </w:r>
      <w:r w:rsidRPr="00365863">
        <w:t xml:space="preserve">) the Snowball sampling technique. Invitations to </w:t>
      </w:r>
      <w:r w:rsidR="009F6499">
        <w:t>participate</w:t>
      </w:r>
      <w:r w:rsidRPr="00365863">
        <w:t xml:space="preserve"> in the research were posted on Facebook, as it is the most used social media platform for people in the desired age range </w:t>
      </w:r>
      <w:r w:rsidR="00A850A6" w:rsidRPr="00365863">
        <w:t>(</w:t>
      </w:r>
      <w:r w:rsidR="00A850A6" w:rsidRPr="00365863">
        <w:rPr>
          <w:i/>
        </w:rPr>
        <w:t xml:space="preserve">How Different Age Groups Are Using </w:t>
      </w:r>
      <w:proofErr w:type="gramStart"/>
      <w:r w:rsidR="00A850A6" w:rsidRPr="00365863">
        <w:rPr>
          <w:i/>
        </w:rPr>
        <w:t>Social Media</w:t>
      </w:r>
      <w:proofErr w:type="gramEnd"/>
      <w:r w:rsidR="00A850A6" w:rsidRPr="00365863">
        <w:rPr>
          <w:i/>
        </w:rPr>
        <w:t xml:space="preserve"> 2024</w:t>
      </w:r>
      <w:r w:rsidR="00A850A6" w:rsidRPr="00365863">
        <w:t>, n.d.)</w:t>
      </w:r>
      <w:r w:rsidRPr="00365863">
        <w:t xml:space="preserve">. On average, participants took 8 minutes to complete the survey. At the end, participants were debriefed and provided with the researchers' contact details. </w:t>
      </w:r>
    </w:p>
    <w:p w14:paraId="6D4E0B32" w14:textId="77777777" w:rsidR="006D2C48" w:rsidRPr="00365863" w:rsidRDefault="006D2C48" w:rsidP="005D6C28">
      <w:pPr>
        <w:pStyle w:val="Heading2"/>
        <w:spacing w:line="480" w:lineRule="auto"/>
        <w:rPr>
          <w:rFonts w:ascii="Times New Roman" w:hAnsi="Times New Roman" w:cs="Times New Roman"/>
          <w:i/>
          <w:iCs/>
          <w:sz w:val="24"/>
          <w:szCs w:val="24"/>
        </w:rPr>
      </w:pPr>
      <w:bookmarkStart w:id="7" w:name="_Toc43368329"/>
      <w:r w:rsidRPr="00365863">
        <w:rPr>
          <w:rFonts w:ascii="Times New Roman" w:hAnsi="Times New Roman" w:cs="Times New Roman"/>
          <w:i/>
          <w:iCs/>
          <w:sz w:val="24"/>
          <w:szCs w:val="24"/>
        </w:rPr>
        <w:t>Data analysis</w:t>
      </w:r>
      <w:bookmarkEnd w:id="7"/>
    </w:p>
    <w:p w14:paraId="1FA47A1C" w14:textId="5B932FB7" w:rsidR="003E0B93" w:rsidRDefault="006D2C48" w:rsidP="005D6C28">
      <w:pPr>
        <w:shd w:val="clear" w:color="auto" w:fill="FFFFFF"/>
        <w:spacing w:line="480" w:lineRule="auto"/>
      </w:pPr>
      <w:r w:rsidRPr="00365863">
        <w:t xml:space="preserve">Data was analysed using </w:t>
      </w:r>
      <w:r w:rsidR="00B5099F">
        <w:t xml:space="preserve">the </w:t>
      </w:r>
      <w:r w:rsidR="00F46A7F">
        <w:t xml:space="preserve">PROCESS macros </w:t>
      </w:r>
      <w:r w:rsidR="007737DE">
        <w:t xml:space="preserve">in </w:t>
      </w:r>
      <w:r w:rsidRPr="00365863">
        <w:t xml:space="preserve">SPSS version </w:t>
      </w:r>
      <w:r w:rsidR="00F46A7F">
        <w:t>30</w:t>
      </w:r>
      <w:r w:rsidRPr="00365863">
        <w:t>. Firstly, all data w</w:t>
      </w:r>
      <w:r w:rsidR="00FC38BE">
        <w:t>ere</w:t>
      </w:r>
      <w:r w:rsidRPr="00365863">
        <w:t xml:space="preserve"> screened for outliers, incomplete cases, and participants who did not fit the inclusion criteria. </w:t>
      </w:r>
      <w:r w:rsidR="00045792" w:rsidRPr="00365863">
        <w:t xml:space="preserve">After the </w:t>
      </w:r>
      <w:r w:rsidR="00E6036D">
        <w:t xml:space="preserve">data cleaning, </w:t>
      </w:r>
      <w:r w:rsidR="00045792" w:rsidRPr="00365863">
        <w:t>t</w:t>
      </w:r>
      <w:r w:rsidRPr="00365863">
        <w:t xml:space="preserve">he </w:t>
      </w:r>
      <w:r w:rsidR="00E6036D">
        <w:t xml:space="preserve">study </w:t>
      </w:r>
      <w:r w:rsidRPr="00365863">
        <w:t>variables were computed, and the scales' reliabilit</w:t>
      </w:r>
      <w:r w:rsidR="00E6036D">
        <w:t>ies</w:t>
      </w:r>
      <w:r w:rsidRPr="00365863">
        <w:t xml:space="preserve"> w</w:t>
      </w:r>
      <w:r w:rsidR="00E6036D">
        <w:t>ere</w:t>
      </w:r>
      <w:r w:rsidRPr="00365863">
        <w:t xml:space="preserve"> tested</w:t>
      </w:r>
      <w:r w:rsidR="007737DE">
        <w:t xml:space="preserve">. The distribution of the DV was normal. </w:t>
      </w:r>
      <w:r w:rsidRPr="00365863">
        <w:t>The association between the variables was tested using Pearson</w:t>
      </w:r>
      <w:r w:rsidR="004C1504">
        <w:t>’s</w:t>
      </w:r>
      <w:r w:rsidRPr="00365863">
        <w:t xml:space="preserve"> correlation</w:t>
      </w:r>
      <w:r w:rsidR="004C1504">
        <w:t>,</w:t>
      </w:r>
      <w:r w:rsidR="00142A6A">
        <w:t xml:space="preserve"> </w:t>
      </w:r>
      <w:r w:rsidR="004C1504">
        <w:t>with</w:t>
      </w:r>
      <w:r w:rsidR="00142A6A">
        <w:t xml:space="preserve"> 5000</w:t>
      </w:r>
      <w:r w:rsidR="004C1504">
        <w:t xml:space="preserve"> bootstrap samples</w:t>
      </w:r>
      <w:r w:rsidR="007737DE">
        <w:t xml:space="preserve">. </w:t>
      </w:r>
      <w:r w:rsidR="003D39BF">
        <w:t xml:space="preserve">The hypothesised </w:t>
      </w:r>
      <w:r w:rsidR="00C2710F">
        <w:t xml:space="preserve">mediation models </w:t>
      </w:r>
      <w:r w:rsidR="003E0B93">
        <w:t xml:space="preserve">with </w:t>
      </w:r>
      <w:r w:rsidR="003E0B93">
        <w:lastRenderedPageBreak/>
        <w:t xml:space="preserve">conditional effects </w:t>
      </w:r>
      <w:r w:rsidR="003D39BF">
        <w:t xml:space="preserve">of </w:t>
      </w:r>
      <w:r w:rsidR="00642FE8">
        <w:t xml:space="preserve">interest in fashion, </w:t>
      </w:r>
      <w:r w:rsidR="0074423B">
        <w:t xml:space="preserve">fashion spending </w:t>
      </w:r>
      <w:r w:rsidR="00642FE8">
        <w:t xml:space="preserve">power and age </w:t>
      </w:r>
      <w:r w:rsidR="00C2710F">
        <w:t>were tested using</w:t>
      </w:r>
      <w:r w:rsidR="00243455" w:rsidRPr="00365863">
        <w:t xml:space="preserve"> </w:t>
      </w:r>
      <w:r w:rsidR="00B5099F">
        <w:t xml:space="preserve">the </w:t>
      </w:r>
      <w:r w:rsidR="003E0B93">
        <w:t xml:space="preserve">PROCESS </w:t>
      </w:r>
      <w:r w:rsidR="00142A6A">
        <w:t xml:space="preserve">macros </w:t>
      </w:r>
      <w:r w:rsidR="00A65D4C" w:rsidRPr="00A65D4C">
        <w:t xml:space="preserve">version 4.3.1 </w:t>
      </w:r>
      <w:r w:rsidR="003E0B93">
        <w:t xml:space="preserve">model </w:t>
      </w:r>
      <w:r w:rsidR="006A10ED">
        <w:t xml:space="preserve">5 </w:t>
      </w:r>
      <w:r w:rsidR="00AB3B28" w:rsidRPr="00A65D4C">
        <w:t>(Hayes,</w:t>
      </w:r>
      <w:r w:rsidR="00716DAB" w:rsidRPr="00A65D4C">
        <w:t xml:space="preserve"> 20</w:t>
      </w:r>
      <w:r w:rsidR="00924038" w:rsidRPr="00A65D4C">
        <w:t>17</w:t>
      </w:r>
      <w:r w:rsidR="00716DAB">
        <w:t>)</w:t>
      </w:r>
      <w:r w:rsidR="00D36191">
        <w:t xml:space="preserve"> </w:t>
      </w:r>
      <w:r w:rsidR="00142A6A">
        <w:t>with</w:t>
      </w:r>
      <w:r w:rsidR="00D36191">
        <w:t xml:space="preserve"> bootstrapp</w:t>
      </w:r>
      <w:r w:rsidR="00142A6A">
        <w:t>ing</w:t>
      </w:r>
      <w:r w:rsidR="00D36191">
        <w:t xml:space="preserve"> to 5000</w:t>
      </w:r>
      <w:r w:rsidR="003E0B93">
        <w:t xml:space="preserve">. </w:t>
      </w:r>
      <w:r w:rsidR="002938E5">
        <w:t xml:space="preserve">Before testing the hypothesised models, all continuous variables were centred to facilitate the interpretation of the results. </w:t>
      </w:r>
      <w:r w:rsidR="0074423B">
        <w:t>Overall, three separate models</w:t>
      </w:r>
      <w:r w:rsidR="009F79B5">
        <w:t xml:space="preserve"> for each of the moderation variables (interest in fashion, fashion spending power and age)</w:t>
      </w:r>
      <w:r w:rsidR="0074423B">
        <w:t xml:space="preserve"> were </w:t>
      </w:r>
      <w:r w:rsidR="00587344">
        <w:t>tested</w:t>
      </w:r>
      <w:r w:rsidR="0074423B">
        <w:t>.</w:t>
      </w:r>
    </w:p>
    <w:p w14:paraId="66107E90" w14:textId="4924716B" w:rsidR="006D2C48" w:rsidRPr="00365863" w:rsidRDefault="004E2C47" w:rsidP="0028729D">
      <w:pPr>
        <w:shd w:val="clear" w:color="auto" w:fill="FFFFFF"/>
        <w:spacing w:line="480" w:lineRule="auto"/>
        <w:ind w:firstLine="720"/>
      </w:pPr>
      <w:r>
        <w:t xml:space="preserve">The responses to open-ended questions were analysed using </w:t>
      </w:r>
      <w:r w:rsidR="001A539F" w:rsidRPr="00365863">
        <w:t>content analysis</w:t>
      </w:r>
      <w:r w:rsidR="00595F1B">
        <w:t xml:space="preserve"> f</w:t>
      </w:r>
      <w:r w:rsidR="00921699" w:rsidRPr="00921699">
        <w:t>ollow</w:t>
      </w:r>
      <w:r w:rsidR="00595F1B">
        <w:t>ing</w:t>
      </w:r>
      <w:r w:rsidR="00921699" w:rsidRPr="00921699">
        <w:t xml:space="preserve"> a systematic approach</w:t>
      </w:r>
      <w:r w:rsidR="008F7B34">
        <w:t>,</w:t>
      </w:r>
      <w:r w:rsidR="00921699" w:rsidRPr="00921699">
        <w:t xml:space="preserve"> beginning with familiari</w:t>
      </w:r>
      <w:r w:rsidR="00595F1B">
        <w:t>s</w:t>
      </w:r>
      <w:r w:rsidR="00921699" w:rsidRPr="00921699">
        <w:t>ation by reviewing responses to identify recurring words and patterns. Using an inductive coding method, themes and subthemes emerged directly from the data</w:t>
      </w:r>
      <w:r w:rsidR="008F7B34">
        <w:t xml:space="preserve">. </w:t>
      </w:r>
      <w:r w:rsidR="00FE6C4B">
        <w:t>Then, e</w:t>
      </w:r>
      <w:r w:rsidR="00921699" w:rsidRPr="00921699">
        <w:t>ach response was categori</w:t>
      </w:r>
      <w:r w:rsidR="00FE6C4B">
        <w:t>s</w:t>
      </w:r>
      <w:r w:rsidR="00921699" w:rsidRPr="00921699">
        <w:t xml:space="preserve">ed, addressing overlaps by allocating quotes to the most relevant theme. Subthemes </w:t>
      </w:r>
      <w:r w:rsidR="00FE6C4B">
        <w:t xml:space="preserve">were used to </w:t>
      </w:r>
      <w:r w:rsidR="00921699" w:rsidRPr="00921699">
        <w:t xml:space="preserve">provide nuanced insights into participants' </w:t>
      </w:r>
      <w:r w:rsidR="00712652">
        <w:t>responses</w:t>
      </w:r>
      <w:r w:rsidR="00921699" w:rsidRPr="00921699">
        <w:t xml:space="preserve">. Representative quotes were selected for each </w:t>
      </w:r>
      <w:r w:rsidR="00936671">
        <w:t>theme</w:t>
      </w:r>
      <w:r w:rsidR="0028729D">
        <w:t xml:space="preserve"> and </w:t>
      </w:r>
      <w:r w:rsidR="0028729D" w:rsidRPr="00921699">
        <w:t>subtheme</w:t>
      </w:r>
      <w:r w:rsidR="0028729D">
        <w:t xml:space="preserve"> (where subthemes were identified)</w:t>
      </w:r>
      <w:r w:rsidR="00936671">
        <w:t xml:space="preserve"> for illustrative purposes.</w:t>
      </w:r>
      <w:r w:rsidR="00921699" w:rsidRPr="00921699">
        <w:t xml:space="preserve"> Additionally, statistics on the prevalence of each theme were calculated to contextuali</w:t>
      </w:r>
      <w:r w:rsidR="00936671">
        <w:t>s</w:t>
      </w:r>
      <w:r w:rsidR="00921699" w:rsidRPr="00921699">
        <w:t xml:space="preserve">e findings. </w:t>
      </w:r>
      <w:r w:rsidR="009E54F8">
        <w:t xml:space="preserve">The </w:t>
      </w:r>
      <w:r w:rsidR="00016A83">
        <w:t xml:space="preserve">initial coding was conducted by the first author, and the </w:t>
      </w:r>
      <w:r w:rsidR="009E54F8">
        <w:t xml:space="preserve">second author used the identified themes and subthemes to </w:t>
      </w:r>
      <w:r w:rsidR="00016A83">
        <w:t>re-</w:t>
      </w:r>
      <w:r w:rsidR="009E54F8">
        <w:t>code the data independently</w:t>
      </w:r>
      <w:r w:rsidR="00016A83">
        <w:t>. This process</w:t>
      </w:r>
      <w:r w:rsidR="00921699" w:rsidRPr="00921699">
        <w:t xml:space="preserve"> ensure</w:t>
      </w:r>
      <w:r w:rsidR="00016A83">
        <w:t>d</w:t>
      </w:r>
      <w:r w:rsidR="00921699" w:rsidRPr="00921699">
        <w:t xml:space="preserve"> transparency and </w:t>
      </w:r>
      <w:r w:rsidR="009722E8">
        <w:t xml:space="preserve">robustness </w:t>
      </w:r>
      <w:r w:rsidR="00921699" w:rsidRPr="00921699">
        <w:t xml:space="preserve">of the </w:t>
      </w:r>
      <w:r w:rsidR="00016A83">
        <w:t xml:space="preserve">qualitative </w:t>
      </w:r>
      <w:r w:rsidR="00921699" w:rsidRPr="00921699">
        <w:t>data</w:t>
      </w:r>
      <w:r w:rsidR="009722E8">
        <w:t xml:space="preserve"> analysis</w:t>
      </w:r>
      <w:r w:rsidR="00921699" w:rsidRPr="00921699">
        <w:t>.</w:t>
      </w:r>
    </w:p>
    <w:p w14:paraId="68E63D68" w14:textId="77777777" w:rsidR="005E6BDE" w:rsidRPr="00365863" w:rsidRDefault="005E6BDE" w:rsidP="005D6C28">
      <w:pPr>
        <w:shd w:val="clear" w:color="auto" w:fill="FFFFFF"/>
        <w:spacing w:line="480" w:lineRule="auto"/>
      </w:pPr>
    </w:p>
    <w:p w14:paraId="68E0DFCC" w14:textId="337B5DB7" w:rsidR="006D2C48" w:rsidRPr="00365863" w:rsidRDefault="002229EF" w:rsidP="005D6C28">
      <w:pPr>
        <w:pStyle w:val="Heading1"/>
        <w:spacing w:line="480" w:lineRule="auto"/>
        <w:rPr>
          <w:rFonts w:ascii="Times New Roman" w:hAnsi="Times New Roman" w:cs="Times New Roman"/>
          <w:sz w:val="24"/>
          <w:szCs w:val="24"/>
        </w:rPr>
      </w:pPr>
      <w:bookmarkStart w:id="8" w:name="_Toc43368331"/>
      <w:r w:rsidRPr="00365863">
        <w:rPr>
          <w:rFonts w:ascii="Times New Roman" w:hAnsi="Times New Roman" w:cs="Times New Roman"/>
          <w:caps w:val="0"/>
          <w:sz w:val="24"/>
          <w:szCs w:val="24"/>
        </w:rPr>
        <w:t>Results</w:t>
      </w:r>
      <w:bookmarkEnd w:id="8"/>
    </w:p>
    <w:p w14:paraId="5DEE45D9" w14:textId="77777777" w:rsidR="006D2C48" w:rsidRPr="00365863" w:rsidRDefault="006D2C48" w:rsidP="005D6C28">
      <w:pPr>
        <w:spacing w:line="480" w:lineRule="auto"/>
        <w:rPr>
          <w:i/>
          <w:iCs/>
        </w:rPr>
      </w:pPr>
    </w:p>
    <w:p w14:paraId="18FA8CAC" w14:textId="36362DDB" w:rsidR="006D2C48" w:rsidRPr="00365863" w:rsidRDefault="007C2BD6" w:rsidP="005D6C28">
      <w:pPr>
        <w:spacing w:line="480" w:lineRule="auto"/>
      </w:pPr>
      <w:r>
        <w:t xml:space="preserve">The </w:t>
      </w:r>
      <w:r w:rsidR="005B4EFA">
        <w:t>P</w:t>
      </w:r>
      <w:r>
        <w:t>earson correlation w</w:t>
      </w:r>
      <w:r w:rsidR="00D931C2">
        <w:t>as</w:t>
      </w:r>
      <w:r>
        <w:t xml:space="preserve"> </w:t>
      </w:r>
      <w:r w:rsidR="007872B1">
        <w:t>used</w:t>
      </w:r>
      <w:r>
        <w:t xml:space="preserve"> to exam</w:t>
      </w:r>
      <w:r w:rsidR="005B4EFA">
        <w:t>i</w:t>
      </w:r>
      <w:r>
        <w:t xml:space="preserve">ne the relationships between </w:t>
      </w:r>
      <w:r w:rsidR="00D931C2">
        <w:t xml:space="preserve">well-being, </w:t>
      </w:r>
      <w:r w:rsidR="00D65083">
        <w:t>f</w:t>
      </w:r>
      <w:r w:rsidR="005B4EFA">
        <w:t xml:space="preserve">ashion </w:t>
      </w:r>
      <w:r w:rsidR="00D65083">
        <w:t>s</w:t>
      </w:r>
      <w:r w:rsidR="005B4EFA">
        <w:t xml:space="preserve">atisfaction, </w:t>
      </w:r>
      <w:r w:rsidR="00D65083">
        <w:t>a</w:t>
      </w:r>
      <w:r w:rsidR="005B4EFA">
        <w:t>ge</w:t>
      </w:r>
      <w:r w:rsidR="00D65083">
        <w:t>ing</w:t>
      </w:r>
      <w:r w:rsidR="005B4EFA">
        <w:t xml:space="preserve"> </w:t>
      </w:r>
      <w:r w:rsidR="00D65083">
        <w:t>a</w:t>
      </w:r>
      <w:r w:rsidR="005B4EFA">
        <w:t xml:space="preserve">nxiety, </w:t>
      </w:r>
      <w:r w:rsidR="009F22DE">
        <w:t xml:space="preserve">social </w:t>
      </w:r>
      <w:r w:rsidR="00D65083">
        <w:t>avoidance</w:t>
      </w:r>
      <w:r w:rsidR="007872B1">
        <w:t>,</w:t>
      </w:r>
      <w:r w:rsidR="00406F05">
        <w:t xml:space="preserve"> and</w:t>
      </w:r>
      <w:r w:rsidR="00D65083">
        <w:t xml:space="preserve"> threat monitoring</w:t>
      </w:r>
      <w:r w:rsidR="009519BB">
        <w:t xml:space="preserve"> behaviours</w:t>
      </w:r>
      <w:r w:rsidR="00D65083">
        <w:t xml:space="preserve">. </w:t>
      </w:r>
      <w:r w:rsidR="00406F05">
        <w:t xml:space="preserve">In addition, </w:t>
      </w:r>
      <w:r w:rsidR="008B3C83">
        <w:t xml:space="preserve">descriptive statistics and reliability coefficients </w:t>
      </w:r>
      <w:r w:rsidR="00406F05">
        <w:t xml:space="preserve">were computed and </w:t>
      </w:r>
      <w:r w:rsidR="007872B1">
        <w:t xml:space="preserve">are </w:t>
      </w:r>
      <w:r w:rsidR="00406F05">
        <w:t>presented</w:t>
      </w:r>
      <w:r w:rsidR="00D65083">
        <w:t xml:space="preserve"> </w:t>
      </w:r>
      <w:r w:rsidR="006D2C48" w:rsidRPr="00365863">
        <w:t>in Table 1.</w:t>
      </w:r>
    </w:p>
    <w:p w14:paraId="0A8CB73D" w14:textId="6FA86C68" w:rsidR="001A759B" w:rsidRDefault="001A759B">
      <w:r>
        <w:br w:type="page"/>
      </w:r>
    </w:p>
    <w:p w14:paraId="2B53D415" w14:textId="77777777" w:rsidR="000B746E" w:rsidRPr="00365863" w:rsidRDefault="000B746E" w:rsidP="005D6C28">
      <w:pPr>
        <w:spacing w:line="480" w:lineRule="auto"/>
      </w:pPr>
    </w:p>
    <w:p w14:paraId="6F6440DE" w14:textId="77777777" w:rsidR="0091121F" w:rsidRDefault="001A759B" w:rsidP="001A759B">
      <w:pPr>
        <w:rPr>
          <w:b/>
          <w:bCs/>
        </w:rPr>
      </w:pPr>
      <w:r w:rsidRPr="0091121F">
        <w:rPr>
          <w:b/>
          <w:bCs/>
        </w:rPr>
        <w:t xml:space="preserve">Table 1 </w:t>
      </w:r>
    </w:p>
    <w:p w14:paraId="165C3E30" w14:textId="77777777" w:rsidR="00E46D36" w:rsidRPr="0091121F" w:rsidRDefault="00E46D36" w:rsidP="001A759B">
      <w:pPr>
        <w:rPr>
          <w:b/>
          <w:bCs/>
        </w:rPr>
      </w:pPr>
    </w:p>
    <w:p w14:paraId="7C1BBD7D" w14:textId="5006FE15" w:rsidR="001A759B" w:rsidRPr="00643ABC" w:rsidRDefault="001A759B" w:rsidP="001A759B">
      <w:r w:rsidRPr="00643ABC">
        <w:rPr>
          <w:i/>
        </w:rPr>
        <w:t xml:space="preserve">Means, Standard </w:t>
      </w:r>
      <w:r w:rsidR="00241E40">
        <w:rPr>
          <w:i/>
        </w:rPr>
        <w:t>D</w:t>
      </w:r>
      <w:r w:rsidRPr="00643ABC">
        <w:rPr>
          <w:i/>
        </w:rPr>
        <w:t>eviation, Pearson Correlation Coefficients and Reliability (in parenthes</w:t>
      </w:r>
      <w:r w:rsidR="00241E40">
        <w:rPr>
          <w:i/>
        </w:rPr>
        <w:t>e</w:t>
      </w:r>
      <w:r w:rsidRPr="00643ABC">
        <w:rPr>
          <w:i/>
        </w:rPr>
        <w:t xml:space="preserve">s) for the </w:t>
      </w:r>
      <w:r w:rsidR="001A720B">
        <w:rPr>
          <w:i/>
        </w:rPr>
        <w:t>S</w:t>
      </w:r>
      <w:r w:rsidRPr="00643ABC">
        <w:rPr>
          <w:i/>
        </w:rPr>
        <w:t xml:space="preserve">tudy </w:t>
      </w:r>
      <w:r w:rsidR="001A720B">
        <w:rPr>
          <w:i/>
        </w:rPr>
        <w:t>V</w:t>
      </w:r>
      <w:r w:rsidRPr="00643ABC">
        <w:rPr>
          <w:i/>
        </w:rPr>
        <w:t>ariables</w:t>
      </w:r>
    </w:p>
    <w:p w14:paraId="4F4165A9" w14:textId="77777777" w:rsidR="001A759B" w:rsidRPr="00643ABC" w:rsidRDefault="001A759B" w:rsidP="001A759B"/>
    <w:tbl>
      <w:tblPr>
        <w:tblW w:w="0" w:type="auto"/>
        <w:tblLook w:val="04A0" w:firstRow="1" w:lastRow="0" w:firstColumn="1" w:lastColumn="0" w:noHBand="0" w:noVBand="1"/>
      </w:tblPr>
      <w:tblGrid>
        <w:gridCol w:w="3258"/>
        <w:gridCol w:w="570"/>
        <w:gridCol w:w="992"/>
        <w:gridCol w:w="992"/>
        <w:gridCol w:w="1134"/>
        <w:gridCol w:w="992"/>
        <w:gridCol w:w="905"/>
        <w:gridCol w:w="796"/>
      </w:tblGrid>
      <w:tr w:rsidR="001A759B" w:rsidRPr="00643ABC" w14:paraId="6514C315" w14:textId="77777777" w:rsidTr="00A466C5">
        <w:trPr>
          <w:trHeight w:val="320"/>
        </w:trPr>
        <w:tc>
          <w:tcPr>
            <w:tcW w:w="3258" w:type="dxa"/>
            <w:tcBorders>
              <w:top w:val="single" w:sz="4" w:space="0" w:color="auto"/>
              <w:left w:val="nil"/>
              <w:bottom w:val="single" w:sz="4" w:space="0" w:color="auto"/>
              <w:right w:val="nil"/>
            </w:tcBorders>
            <w:noWrap/>
            <w:vAlign w:val="bottom"/>
            <w:hideMark/>
          </w:tcPr>
          <w:p w14:paraId="1AE5EAF9" w14:textId="77777777" w:rsidR="001A759B" w:rsidRPr="00643ABC" w:rsidRDefault="001A759B" w:rsidP="00A466C5">
            <w:pPr>
              <w:rPr>
                <w:color w:val="000000"/>
              </w:rPr>
            </w:pPr>
            <w:r w:rsidRPr="00643ABC">
              <w:rPr>
                <w:color w:val="000000"/>
              </w:rPr>
              <w:t> </w:t>
            </w:r>
          </w:p>
        </w:tc>
        <w:tc>
          <w:tcPr>
            <w:tcW w:w="570" w:type="dxa"/>
            <w:tcBorders>
              <w:top w:val="single" w:sz="4" w:space="0" w:color="auto"/>
              <w:left w:val="nil"/>
              <w:bottom w:val="single" w:sz="4" w:space="0" w:color="auto"/>
              <w:right w:val="nil"/>
            </w:tcBorders>
            <w:noWrap/>
            <w:vAlign w:val="bottom"/>
            <w:hideMark/>
          </w:tcPr>
          <w:p w14:paraId="01741F7D" w14:textId="77777777" w:rsidR="001A759B" w:rsidRPr="00643ABC" w:rsidRDefault="001A759B" w:rsidP="00A466C5">
            <w:pPr>
              <w:jc w:val="center"/>
              <w:rPr>
                <w:color w:val="000000"/>
              </w:rPr>
            </w:pPr>
            <w:r w:rsidRPr="00643ABC">
              <w:rPr>
                <w:color w:val="000000"/>
              </w:rPr>
              <w:t>X</w:t>
            </w:r>
          </w:p>
        </w:tc>
        <w:tc>
          <w:tcPr>
            <w:tcW w:w="992" w:type="dxa"/>
            <w:tcBorders>
              <w:top w:val="single" w:sz="4" w:space="0" w:color="auto"/>
              <w:left w:val="nil"/>
              <w:bottom w:val="single" w:sz="4" w:space="0" w:color="auto"/>
              <w:right w:val="nil"/>
            </w:tcBorders>
            <w:noWrap/>
            <w:vAlign w:val="bottom"/>
            <w:hideMark/>
          </w:tcPr>
          <w:p w14:paraId="5EE8A765" w14:textId="77777777" w:rsidR="001A759B" w:rsidRPr="00643ABC" w:rsidRDefault="001A759B" w:rsidP="00A466C5">
            <w:pPr>
              <w:jc w:val="center"/>
              <w:rPr>
                <w:color w:val="000000"/>
              </w:rPr>
            </w:pPr>
            <w:r w:rsidRPr="00643ABC">
              <w:rPr>
                <w:color w:val="000000"/>
              </w:rPr>
              <w:t>SD</w:t>
            </w:r>
          </w:p>
        </w:tc>
        <w:tc>
          <w:tcPr>
            <w:tcW w:w="992" w:type="dxa"/>
            <w:tcBorders>
              <w:top w:val="single" w:sz="4" w:space="0" w:color="auto"/>
              <w:left w:val="nil"/>
              <w:bottom w:val="single" w:sz="4" w:space="0" w:color="auto"/>
              <w:right w:val="nil"/>
            </w:tcBorders>
            <w:noWrap/>
            <w:vAlign w:val="bottom"/>
            <w:hideMark/>
          </w:tcPr>
          <w:p w14:paraId="1E6AB53F" w14:textId="77777777" w:rsidR="001A759B" w:rsidRPr="00643ABC" w:rsidRDefault="001A759B" w:rsidP="00A466C5">
            <w:pPr>
              <w:jc w:val="center"/>
              <w:rPr>
                <w:color w:val="264A60"/>
              </w:rPr>
            </w:pPr>
            <w:r w:rsidRPr="00643ABC">
              <w:rPr>
                <w:color w:val="264A60"/>
              </w:rPr>
              <w:t>1</w:t>
            </w:r>
          </w:p>
        </w:tc>
        <w:tc>
          <w:tcPr>
            <w:tcW w:w="1134" w:type="dxa"/>
            <w:tcBorders>
              <w:top w:val="single" w:sz="4" w:space="0" w:color="auto"/>
              <w:left w:val="nil"/>
              <w:bottom w:val="single" w:sz="4" w:space="0" w:color="auto"/>
              <w:right w:val="nil"/>
            </w:tcBorders>
            <w:noWrap/>
            <w:vAlign w:val="bottom"/>
            <w:hideMark/>
          </w:tcPr>
          <w:p w14:paraId="7EB7F1DF" w14:textId="77777777" w:rsidR="001A759B" w:rsidRPr="00643ABC" w:rsidRDefault="001A759B" w:rsidP="00A466C5">
            <w:pPr>
              <w:jc w:val="center"/>
              <w:rPr>
                <w:color w:val="264A60"/>
              </w:rPr>
            </w:pPr>
            <w:r w:rsidRPr="00643ABC">
              <w:rPr>
                <w:color w:val="264A60"/>
              </w:rPr>
              <w:t>2</w:t>
            </w:r>
          </w:p>
        </w:tc>
        <w:tc>
          <w:tcPr>
            <w:tcW w:w="992" w:type="dxa"/>
            <w:tcBorders>
              <w:top w:val="single" w:sz="4" w:space="0" w:color="auto"/>
              <w:left w:val="nil"/>
              <w:bottom w:val="single" w:sz="4" w:space="0" w:color="auto"/>
              <w:right w:val="nil"/>
            </w:tcBorders>
            <w:noWrap/>
            <w:vAlign w:val="bottom"/>
            <w:hideMark/>
          </w:tcPr>
          <w:p w14:paraId="71C6FCDB" w14:textId="77777777" w:rsidR="001A759B" w:rsidRPr="00643ABC" w:rsidRDefault="001A759B" w:rsidP="00A466C5">
            <w:pPr>
              <w:jc w:val="center"/>
              <w:rPr>
                <w:color w:val="264A60"/>
              </w:rPr>
            </w:pPr>
            <w:r w:rsidRPr="00643ABC">
              <w:rPr>
                <w:color w:val="264A60"/>
              </w:rPr>
              <w:t>3</w:t>
            </w:r>
          </w:p>
        </w:tc>
        <w:tc>
          <w:tcPr>
            <w:tcW w:w="905" w:type="dxa"/>
            <w:tcBorders>
              <w:top w:val="single" w:sz="4" w:space="0" w:color="auto"/>
              <w:left w:val="nil"/>
              <w:bottom w:val="single" w:sz="4" w:space="0" w:color="auto"/>
              <w:right w:val="nil"/>
            </w:tcBorders>
            <w:noWrap/>
            <w:vAlign w:val="bottom"/>
            <w:hideMark/>
          </w:tcPr>
          <w:p w14:paraId="79DF5FB5" w14:textId="77777777" w:rsidR="001A759B" w:rsidRPr="00643ABC" w:rsidRDefault="001A759B" w:rsidP="00A466C5">
            <w:pPr>
              <w:jc w:val="center"/>
              <w:rPr>
                <w:color w:val="264A60"/>
              </w:rPr>
            </w:pPr>
            <w:r w:rsidRPr="00643ABC">
              <w:rPr>
                <w:color w:val="264A60"/>
              </w:rPr>
              <w:t>4</w:t>
            </w:r>
          </w:p>
        </w:tc>
        <w:tc>
          <w:tcPr>
            <w:tcW w:w="0" w:type="auto"/>
            <w:tcBorders>
              <w:top w:val="single" w:sz="4" w:space="0" w:color="auto"/>
              <w:left w:val="nil"/>
              <w:bottom w:val="single" w:sz="4" w:space="0" w:color="auto"/>
              <w:right w:val="nil"/>
            </w:tcBorders>
            <w:noWrap/>
            <w:vAlign w:val="bottom"/>
            <w:hideMark/>
          </w:tcPr>
          <w:p w14:paraId="0967903A" w14:textId="77777777" w:rsidR="001A759B" w:rsidRPr="00643ABC" w:rsidRDefault="001A759B" w:rsidP="00A466C5">
            <w:pPr>
              <w:jc w:val="center"/>
              <w:rPr>
                <w:color w:val="264A60"/>
              </w:rPr>
            </w:pPr>
            <w:r w:rsidRPr="00643ABC">
              <w:rPr>
                <w:color w:val="264A60"/>
              </w:rPr>
              <w:t>5</w:t>
            </w:r>
          </w:p>
        </w:tc>
      </w:tr>
      <w:tr w:rsidR="001A759B" w:rsidRPr="00643ABC" w14:paraId="58029F0D" w14:textId="77777777" w:rsidTr="00A466C5">
        <w:trPr>
          <w:trHeight w:val="320"/>
        </w:trPr>
        <w:tc>
          <w:tcPr>
            <w:tcW w:w="3258" w:type="dxa"/>
            <w:tcBorders>
              <w:top w:val="nil"/>
              <w:left w:val="nil"/>
              <w:bottom w:val="nil"/>
              <w:right w:val="nil"/>
            </w:tcBorders>
            <w:noWrap/>
            <w:vAlign w:val="bottom"/>
            <w:hideMark/>
          </w:tcPr>
          <w:p w14:paraId="688CD771" w14:textId="77777777" w:rsidR="001A759B" w:rsidRPr="00643ABC" w:rsidRDefault="001A759B" w:rsidP="00A466C5">
            <w:pPr>
              <w:rPr>
                <w:color w:val="000000"/>
              </w:rPr>
            </w:pPr>
            <w:r w:rsidRPr="00643ABC">
              <w:rPr>
                <w:color w:val="000000"/>
              </w:rPr>
              <w:t>1. Wellbeing</w:t>
            </w:r>
          </w:p>
        </w:tc>
        <w:tc>
          <w:tcPr>
            <w:tcW w:w="570" w:type="dxa"/>
            <w:tcBorders>
              <w:top w:val="nil"/>
              <w:left w:val="nil"/>
              <w:bottom w:val="nil"/>
              <w:right w:val="nil"/>
            </w:tcBorders>
            <w:noWrap/>
            <w:vAlign w:val="bottom"/>
            <w:hideMark/>
          </w:tcPr>
          <w:p w14:paraId="7E31E995" w14:textId="77777777" w:rsidR="001A759B" w:rsidRPr="00643ABC" w:rsidRDefault="001A759B" w:rsidP="00A466C5">
            <w:pPr>
              <w:jc w:val="center"/>
              <w:rPr>
                <w:color w:val="000000"/>
              </w:rPr>
            </w:pPr>
            <w:r w:rsidRPr="00643ABC">
              <w:rPr>
                <w:color w:val="000000"/>
              </w:rPr>
              <w:t>3.4</w:t>
            </w:r>
          </w:p>
        </w:tc>
        <w:tc>
          <w:tcPr>
            <w:tcW w:w="992" w:type="dxa"/>
            <w:tcBorders>
              <w:top w:val="nil"/>
              <w:left w:val="nil"/>
              <w:bottom w:val="nil"/>
              <w:right w:val="nil"/>
            </w:tcBorders>
            <w:noWrap/>
            <w:vAlign w:val="bottom"/>
            <w:hideMark/>
          </w:tcPr>
          <w:p w14:paraId="5BDAE9AB" w14:textId="77777777" w:rsidR="001A759B" w:rsidRPr="00643ABC" w:rsidRDefault="001A759B" w:rsidP="00A466C5">
            <w:pPr>
              <w:jc w:val="center"/>
              <w:rPr>
                <w:color w:val="000000"/>
              </w:rPr>
            </w:pPr>
            <w:r w:rsidRPr="00643ABC">
              <w:rPr>
                <w:color w:val="000000"/>
              </w:rPr>
              <w:t>0.5</w:t>
            </w:r>
          </w:p>
        </w:tc>
        <w:tc>
          <w:tcPr>
            <w:tcW w:w="992" w:type="dxa"/>
            <w:tcBorders>
              <w:top w:val="nil"/>
              <w:left w:val="nil"/>
              <w:bottom w:val="nil"/>
              <w:right w:val="nil"/>
            </w:tcBorders>
            <w:noWrap/>
            <w:vAlign w:val="bottom"/>
            <w:hideMark/>
          </w:tcPr>
          <w:p w14:paraId="78433E94" w14:textId="77777777" w:rsidR="001A759B" w:rsidRPr="00643ABC" w:rsidRDefault="001A759B" w:rsidP="00A466C5">
            <w:pPr>
              <w:jc w:val="center"/>
              <w:rPr>
                <w:color w:val="010205"/>
              </w:rPr>
            </w:pPr>
            <w:r w:rsidRPr="00643ABC">
              <w:rPr>
                <w:color w:val="010205"/>
              </w:rPr>
              <w:t>(.9)</w:t>
            </w:r>
          </w:p>
        </w:tc>
        <w:tc>
          <w:tcPr>
            <w:tcW w:w="1134" w:type="dxa"/>
            <w:tcBorders>
              <w:top w:val="nil"/>
              <w:left w:val="nil"/>
              <w:bottom w:val="nil"/>
              <w:right w:val="nil"/>
            </w:tcBorders>
            <w:noWrap/>
            <w:vAlign w:val="bottom"/>
            <w:hideMark/>
          </w:tcPr>
          <w:p w14:paraId="46C49E77" w14:textId="77777777" w:rsidR="001A759B" w:rsidRPr="00643ABC" w:rsidRDefault="001A759B" w:rsidP="00A466C5">
            <w:pPr>
              <w:jc w:val="center"/>
              <w:rPr>
                <w:color w:val="010205"/>
              </w:rPr>
            </w:pPr>
          </w:p>
        </w:tc>
        <w:tc>
          <w:tcPr>
            <w:tcW w:w="992" w:type="dxa"/>
            <w:tcBorders>
              <w:top w:val="nil"/>
              <w:left w:val="nil"/>
              <w:bottom w:val="nil"/>
              <w:right w:val="nil"/>
            </w:tcBorders>
            <w:noWrap/>
            <w:vAlign w:val="bottom"/>
            <w:hideMark/>
          </w:tcPr>
          <w:p w14:paraId="000007E3" w14:textId="77777777" w:rsidR="001A759B" w:rsidRPr="00643ABC" w:rsidRDefault="001A759B" w:rsidP="00A466C5">
            <w:pPr>
              <w:jc w:val="center"/>
            </w:pPr>
          </w:p>
        </w:tc>
        <w:tc>
          <w:tcPr>
            <w:tcW w:w="905" w:type="dxa"/>
            <w:tcBorders>
              <w:top w:val="nil"/>
              <w:left w:val="nil"/>
              <w:bottom w:val="nil"/>
              <w:right w:val="nil"/>
            </w:tcBorders>
            <w:noWrap/>
            <w:vAlign w:val="bottom"/>
            <w:hideMark/>
          </w:tcPr>
          <w:p w14:paraId="1C3B3BFA" w14:textId="77777777" w:rsidR="001A759B" w:rsidRPr="00643ABC" w:rsidRDefault="001A759B" w:rsidP="00A466C5">
            <w:pPr>
              <w:jc w:val="center"/>
            </w:pPr>
          </w:p>
        </w:tc>
        <w:tc>
          <w:tcPr>
            <w:tcW w:w="0" w:type="auto"/>
            <w:tcBorders>
              <w:top w:val="nil"/>
              <w:left w:val="nil"/>
              <w:bottom w:val="nil"/>
              <w:right w:val="nil"/>
            </w:tcBorders>
            <w:noWrap/>
            <w:vAlign w:val="bottom"/>
            <w:hideMark/>
          </w:tcPr>
          <w:p w14:paraId="27789541" w14:textId="77777777" w:rsidR="001A759B" w:rsidRPr="00643ABC" w:rsidRDefault="001A759B" w:rsidP="00A466C5">
            <w:pPr>
              <w:jc w:val="center"/>
            </w:pPr>
          </w:p>
        </w:tc>
      </w:tr>
      <w:tr w:rsidR="001A759B" w:rsidRPr="00643ABC" w14:paraId="642FD05A" w14:textId="77777777" w:rsidTr="00A466C5">
        <w:trPr>
          <w:trHeight w:val="360"/>
        </w:trPr>
        <w:tc>
          <w:tcPr>
            <w:tcW w:w="3258" w:type="dxa"/>
            <w:tcBorders>
              <w:top w:val="nil"/>
              <w:left w:val="nil"/>
              <w:bottom w:val="nil"/>
              <w:right w:val="nil"/>
            </w:tcBorders>
            <w:noWrap/>
            <w:vAlign w:val="bottom"/>
            <w:hideMark/>
          </w:tcPr>
          <w:p w14:paraId="779C97A7" w14:textId="77777777" w:rsidR="001A759B" w:rsidRPr="00643ABC" w:rsidRDefault="001A759B" w:rsidP="00A466C5">
            <w:pPr>
              <w:rPr>
                <w:color w:val="000000"/>
              </w:rPr>
            </w:pPr>
            <w:r w:rsidRPr="00643ABC">
              <w:rPr>
                <w:color w:val="000000"/>
              </w:rPr>
              <w:t>2. Fashion Satisfaction</w:t>
            </w:r>
          </w:p>
        </w:tc>
        <w:tc>
          <w:tcPr>
            <w:tcW w:w="570" w:type="dxa"/>
            <w:tcBorders>
              <w:top w:val="nil"/>
              <w:left w:val="nil"/>
              <w:bottom w:val="nil"/>
              <w:right w:val="nil"/>
            </w:tcBorders>
            <w:noWrap/>
            <w:vAlign w:val="bottom"/>
            <w:hideMark/>
          </w:tcPr>
          <w:p w14:paraId="4D72CB04" w14:textId="77777777" w:rsidR="001A759B" w:rsidRPr="00643ABC" w:rsidRDefault="001A759B" w:rsidP="00A466C5">
            <w:pPr>
              <w:jc w:val="center"/>
              <w:rPr>
                <w:color w:val="000000"/>
              </w:rPr>
            </w:pPr>
            <w:r>
              <w:rPr>
                <w:color w:val="000000"/>
              </w:rPr>
              <w:t>2</w:t>
            </w:r>
            <w:r w:rsidRPr="00643ABC">
              <w:rPr>
                <w:color w:val="000000"/>
              </w:rPr>
              <w:t>.5</w:t>
            </w:r>
          </w:p>
        </w:tc>
        <w:tc>
          <w:tcPr>
            <w:tcW w:w="992" w:type="dxa"/>
            <w:tcBorders>
              <w:top w:val="nil"/>
              <w:left w:val="nil"/>
              <w:bottom w:val="nil"/>
              <w:right w:val="nil"/>
            </w:tcBorders>
            <w:noWrap/>
            <w:vAlign w:val="bottom"/>
            <w:hideMark/>
          </w:tcPr>
          <w:p w14:paraId="47E34121" w14:textId="77777777" w:rsidR="001A759B" w:rsidRPr="00643ABC" w:rsidRDefault="001A759B" w:rsidP="00A466C5">
            <w:pPr>
              <w:jc w:val="center"/>
              <w:rPr>
                <w:color w:val="000000"/>
              </w:rPr>
            </w:pPr>
            <w:r w:rsidRPr="00643ABC">
              <w:rPr>
                <w:color w:val="000000"/>
              </w:rPr>
              <w:t>0.8</w:t>
            </w:r>
          </w:p>
        </w:tc>
        <w:tc>
          <w:tcPr>
            <w:tcW w:w="992" w:type="dxa"/>
            <w:tcBorders>
              <w:top w:val="nil"/>
              <w:left w:val="nil"/>
              <w:bottom w:val="nil"/>
              <w:right w:val="nil"/>
            </w:tcBorders>
            <w:noWrap/>
            <w:vAlign w:val="bottom"/>
            <w:hideMark/>
          </w:tcPr>
          <w:p w14:paraId="74465F4F" w14:textId="77777777" w:rsidR="001A759B" w:rsidRPr="00643ABC" w:rsidRDefault="001A759B" w:rsidP="00A466C5">
            <w:pPr>
              <w:jc w:val="center"/>
              <w:rPr>
                <w:color w:val="010205"/>
              </w:rPr>
            </w:pPr>
            <w:r w:rsidRPr="00643ABC">
              <w:rPr>
                <w:color w:val="010205"/>
              </w:rPr>
              <w:t>.3</w:t>
            </w:r>
            <w:r>
              <w:rPr>
                <w:color w:val="010205"/>
              </w:rPr>
              <w:t>59</w:t>
            </w:r>
            <w:r w:rsidRPr="00643ABC">
              <w:rPr>
                <w:color w:val="010205"/>
                <w:vertAlign w:val="superscript"/>
              </w:rPr>
              <w:t>**</w:t>
            </w:r>
          </w:p>
        </w:tc>
        <w:tc>
          <w:tcPr>
            <w:tcW w:w="1134" w:type="dxa"/>
            <w:tcBorders>
              <w:top w:val="nil"/>
              <w:left w:val="nil"/>
              <w:bottom w:val="nil"/>
              <w:right w:val="nil"/>
            </w:tcBorders>
            <w:noWrap/>
            <w:vAlign w:val="bottom"/>
            <w:hideMark/>
          </w:tcPr>
          <w:p w14:paraId="4AC34F1D" w14:textId="77777777" w:rsidR="001A759B" w:rsidRPr="00643ABC" w:rsidRDefault="001A759B" w:rsidP="00A466C5">
            <w:pPr>
              <w:jc w:val="center"/>
              <w:rPr>
                <w:color w:val="000000"/>
              </w:rPr>
            </w:pPr>
            <w:r w:rsidRPr="00643ABC">
              <w:rPr>
                <w:color w:val="000000"/>
              </w:rPr>
              <w:t>(.85</w:t>
            </w:r>
            <w:r>
              <w:rPr>
                <w:color w:val="000000"/>
              </w:rPr>
              <w:t>6</w:t>
            </w:r>
            <w:r w:rsidRPr="00643ABC">
              <w:rPr>
                <w:color w:val="000000"/>
              </w:rPr>
              <w:t>)</w:t>
            </w:r>
          </w:p>
        </w:tc>
        <w:tc>
          <w:tcPr>
            <w:tcW w:w="992" w:type="dxa"/>
            <w:tcBorders>
              <w:top w:val="nil"/>
              <w:left w:val="nil"/>
              <w:bottom w:val="nil"/>
              <w:right w:val="nil"/>
            </w:tcBorders>
            <w:noWrap/>
            <w:vAlign w:val="bottom"/>
            <w:hideMark/>
          </w:tcPr>
          <w:p w14:paraId="41BED74A" w14:textId="77777777" w:rsidR="001A759B" w:rsidRPr="00643ABC" w:rsidRDefault="001A759B" w:rsidP="00A466C5">
            <w:pPr>
              <w:jc w:val="center"/>
              <w:rPr>
                <w:color w:val="000000"/>
              </w:rPr>
            </w:pPr>
          </w:p>
        </w:tc>
        <w:tc>
          <w:tcPr>
            <w:tcW w:w="905" w:type="dxa"/>
            <w:tcBorders>
              <w:top w:val="nil"/>
              <w:left w:val="nil"/>
              <w:bottom w:val="nil"/>
              <w:right w:val="nil"/>
            </w:tcBorders>
            <w:noWrap/>
            <w:vAlign w:val="bottom"/>
            <w:hideMark/>
          </w:tcPr>
          <w:p w14:paraId="5155FDDC" w14:textId="77777777" w:rsidR="001A759B" w:rsidRPr="00643ABC" w:rsidRDefault="001A759B" w:rsidP="00A466C5">
            <w:pPr>
              <w:jc w:val="center"/>
            </w:pPr>
          </w:p>
        </w:tc>
        <w:tc>
          <w:tcPr>
            <w:tcW w:w="0" w:type="auto"/>
            <w:tcBorders>
              <w:top w:val="nil"/>
              <w:left w:val="nil"/>
              <w:bottom w:val="nil"/>
              <w:right w:val="nil"/>
            </w:tcBorders>
            <w:noWrap/>
            <w:vAlign w:val="bottom"/>
            <w:hideMark/>
          </w:tcPr>
          <w:p w14:paraId="6AF8C1CD" w14:textId="77777777" w:rsidR="001A759B" w:rsidRPr="00643ABC" w:rsidRDefault="001A759B" w:rsidP="00A466C5">
            <w:pPr>
              <w:jc w:val="center"/>
            </w:pPr>
          </w:p>
        </w:tc>
      </w:tr>
      <w:tr w:rsidR="001A759B" w:rsidRPr="00643ABC" w14:paraId="0391AC66" w14:textId="77777777" w:rsidTr="00A466C5">
        <w:trPr>
          <w:trHeight w:val="360"/>
        </w:trPr>
        <w:tc>
          <w:tcPr>
            <w:tcW w:w="3258" w:type="dxa"/>
            <w:tcBorders>
              <w:top w:val="nil"/>
              <w:left w:val="nil"/>
              <w:bottom w:val="nil"/>
              <w:right w:val="nil"/>
            </w:tcBorders>
            <w:noWrap/>
            <w:vAlign w:val="bottom"/>
            <w:hideMark/>
          </w:tcPr>
          <w:p w14:paraId="195908B4" w14:textId="77777777" w:rsidR="001A759B" w:rsidRPr="00643ABC" w:rsidRDefault="001A759B" w:rsidP="00A466C5">
            <w:pPr>
              <w:rPr>
                <w:color w:val="000000"/>
              </w:rPr>
            </w:pPr>
            <w:r w:rsidRPr="00643ABC">
              <w:rPr>
                <w:color w:val="000000"/>
              </w:rPr>
              <w:t>3. Age Anxiety - Appearance</w:t>
            </w:r>
          </w:p>
        </w:tc>
        <w:tc>
          <w:tcPr>
            <w:tcW w:w="570" w:type="dxa"/>
            <w:tcBorders>
              <w:top w:val="nil"/>
              <w:left w:val="nil"/>
              <w:bottom w:val="nil"/>
              <w:right w:val="nil"/>
            </w:tcBorders>
            <w:noWrap/>
            <w:vAlign w:val="bottom"/>
            <w:hideMark/>
          </w:tcPr>
          <w:p w14:paraId="07AFAC79" w14:textId="77777777" w:rsidR="001A759B" w:rsidRPr="00643ABC" w:rsidRDefault="001A759B" w:rsidP="00A466C5">
            <w:pPr>
              <w:jc w:val="center"/>
              <w:rPr>
                <w:color w:val="000000"/>
              </w:rPr>
            </w:pPr>
            <w:r>
              <w:rPr>
                <w:color w:val="000000"/>
              </w:rPr>
              <w:t>2</w:t>
            </w:r>
            <w:r w:rsidRPr="00643ABC">
              <w:rPr>
                <w:color w:val="000000"/>
              </w:rPr>
              <w:t>.</w:t>
            </w:r>
            <w:r>
              <w:rPr>
                <w:color w:val="000000"/>
              </w:rPr>
              <w:t>9</w:t>
            </w:r>
          </w:p>
        </w:tc>
        <w:tc>
          <w:tcPr>
            <w:tcW w:w="992" w:type="dxa"/>
            <w:tcBorders>
              <w:top w:val="nil"/>
              <w:left w:val="nil"/>
              <w:bottom w:val="nil"/>
              <w:right w:val="nil"/>
            </w:tcBorders>
            <w:noWrap/>
            <w:vAlign w:val="bottom"/>
            <w:hideMark/>
          </w:tcPr>
          <w:p w14:paraId="79785194" w14:textId="77777777" w:rsidR="001A759B" w:rsidRPr="00643ABC" w:rsidRDefault="001A759B" w:rsidP="00A466C5">
            <w:pPr>
              <w:jc w:val="center"/>
              <w:rPr>
                <w:color w:val="000000"/>
              </w:rPr>
            </w:pPr>
            <w:r w:rsidRPr="00643ABC">
              <w:rPr>
                <w:color w:val="000000"/>
              </w:rPr>
              <w:t>1</w:t>
            </w:r>
          </w:p>
        </w:tc>
        <w:tc>
          <w:tcPr>
            <w:tcW w:w="992" w:type="dxa"/>
            <w:tcBorders>
              <w:top w:val="nil"/>
              <w:left w:val="nil"/>
              <w:bottom w:val="nil"/>
              <w:right w:val="nil"/>
            </w:tcBorders>
            <w:noWrap/>
            <w:vAlign w:val="bottom"/>
            <w:hideMark/>
          </w:tcPr>
          <w:p w14:paraId="17DEA0BD" w14:textId="77777777" w:rsidR="001A759B" w:rsidRPr="00643ABC" w:rsidRDefault="001A759B" w:rsidP="00A466C5">
            <w:pPr>
              <w:jc w:val="center"/>
              <w:rPr>
                <w:color w:val="010205"/>
              </w:rPr>
            </w:pPr>
            <w:r>
              <w:rPr>
                <w:color w:val="010205"/>
              </w:rPr>
              <w:t>-</w:t>
            </w:r>
            <w:r w:rsidRPr="00643ABC">
              <w:rPr>
                <w:color w:val="010205"/>
              </w:rPr>
              <w:t>.2</w:t>
            </w:r>
            <w:r>
              <w:rPr>
                <w:color w:val="010205"/>
              </w:rPr>
              <w:t>19</w:t>
            </w:r>
            <w:r w:rsidRPr="00643ABC">
              <w:rPr>
                <w:color w:val="010205"/>
                <w:vertAlign w:val="superscript"/>
              </w:rPr>
              <w:t>*</w:t>
            </w:r>
            <w:r>
              <w:rPr>
                <w:color w:val="010205"/>
                <w:vertAlign w:val="superscript"/>
              </w:rPr>
              <w:t>*</w:t>
            </w:r>
          </w:p>
        </w:tc>
        <w:tc>
          <w:tcPr>
            <w:tcW w:w="1134" w:type="dxa"/>
            <w:tcBorders>
              <w:top w:val="nil"/>
              <w:left w:val="nil"/>
              <w:bottom w:val="nil"/>
              <w:right w:val="nil"/>
            </w:tcBorders>
            <w:noWrap/>
            <w:vAlign w:val="bottom"/>
            <w:hideMark/>
          </w:tcPr>
          <w:p w14:paraId="52C943CF" w14:textId="77777777" w:rsidR="001A759B" w:rsidRPr="00643ABC" w:rsidRDefault="001A759B" w:rsidP="00A466C5">
            <w:pPr>
              <w:jc w:val="center"/>
              <w:rPr>
                <w:color w:val="010205"/>
              </w:rPr>
            </w:pPr>
            <w:r>
              <w:rPr>
                <w:color w:val="010205"/>
              </w:rPr>
              <w:t>-.151</w:t>
            </w:r>
            <w:r w:rsidRPr="00643ABC">
              <w:rPr>
                <w:color w:val="010205"/>
                <w:vertAlign w:val="superscript"/>
              </w:rPr>
              <w:t>*</w:t>
            </w:r>
            <w:r>
              <w:rPr>
                <w:color w:val="010205"/>
                <w:vertAlign w:val="superscript"/>
              </w:rPr>
              <w:t>*</w:t>
            </w:r>
          </w:p>
        </w:tc>
        <w:tc>
          <w:tcPr>
            <w:tcW w:w="992" w:type="dxa"/>
            <w:tcBorders>
              <w:top w:val="nil"/>
              <w:left w:val="nil"/>
              <w:bottom w:val="nil"/>
              <w:right w:val="nil"/>
            </w:tcBorders>
            <w:noWrap/>
            <w:vAlign w:val="bottom"/>
            <w:hideMark/>
          </w:tcPr>
          <w:p w14:paraId="0E3B2B2D" w14:textId="77777777" w:rsidR="001A759B" w:rsidRPr="00643ABC" w:rsidRDefault="001A759B" w:rsidP="00A466C5">
            <w:pPr>
              <w:jc w:val="center"/>
              <w:rPr>
                <w:color w:val="000000"/>
              </w:rPr>
            </w:pPr>
            <w:r w:rsidRPr="00643ABC">
              <w:rPr>
                <w:color w:val="000000"/>
              </w:rPr>
              <w:t>(.7</w:t>
            </w:r>
            <w:r>
              <w:rPr>
                <w:color w:val="000000"/>
              </w:rPr>
              <w:t>6</w:t>
            </w:r>
            <w:r w:rsidRPr="00643ABC">
              <w:rPr>
                <w:color w:val="000000"/>
              </w:rPr>
              <w:t>)</w:t>
            </w:r>
          </w:p>
        </w:tc>
        <w:tc>
          <w:tcPr>
            <w:tcW w:w="905" w:type="dxa"/>
            <w:tcBorders>
              <w:top w:val="nil"/>
              <w:left w:val="nil"/>
              <w:bottom w:val="nil"/>
              <w:right w:val="nil"/>
            </w:tcBorders>
            <w:noWrap/>
            <w:vAlign w:val="bottom"/>
            <w:hideMark/>
          </w:tcPr>
          <w:p w14:paraId="0EF4220F" w14:textId="77777777" w:rsidR="001A759B" w:rsidRPr="00643ABC" w:rsidRDefault="001A759B" w:rsidP="00A466C5">
            <w:pPr>
              <w:jc w:val="center"/>
              <w:rPr>
                <w:color w:val="000000"/>
              </w:rPr>
            </w:pPr>
          </w:p>
        </w:tc>
        <w:tc>
          <w:tcPr>
            <w:tcW w:w="0" w:type="auto"/>
            <w:tcBorders>
              <w:top w:val="nil"/>
              <w:left w:val="nil"/>
              <w:bottom w:val="nil"/>
              <w:right w:val="nil"/>
            </w:tcBorders>
            <w:noWrap/>
            <w:vAlign w:val="bottom"/>
            <w:hideMark/>
          </w:tcPr>
          <w:p w14:paraId="46CB6294" w14:textId="77777777" w:rsidR="001A759B" w:rsidRPr="00643ABC" w:rsidRDefault="001A759B" w:rsidP="00A466C5">
            <w:pPr>
              <w:jc w:val="center"/>
            </w:pPr>
          </w:p>
        </w:tc>
      </w:tr>
      <w:tr w:rsidR="001A759B" w:rsidRPr="00643ABC" w14:paraId="3F5B2130" w14:textId="77777777" w:rsidTr="00A466C5">
        <w:trPr>
          <w:trHeight w:val="360"/>
        </w:trPr>
        <w:tc>
          <w:tcPr>
            <w:tcW w:w="3258" w:type="dxa"/>
            <w:tcBorders>
              <w:top w:val="nil"/>
              <w:left w:val="nil"/>
              <w:bottom w:val="nil"/>
              <w:right w:val="nil"/>
            </w:tcBorders>
            <w:noWrap/>
            <w:vAlign w:val="bottom"/>
            <w:hideMark/>
          </w:tcPr>
          <w:p w14:paraId="068F765D" w14:textId="77777777" w:rsidR="001A759B" w:rsidRPr="00643ABC" w:rsidRDefault="001A759B" w:rsidP="00A466C5">
            <w:pPr>
              <w:rPr>
                <w:color w:val="000000"/>
              </w:rPr>
            </w:pPr>
            <w:r w:rsidRPr="00643ABC">
              <w:rPr>
                <w:color w:val="000000"/>
              </w:rPr>
              <w:t>4. Appearance anxiety - Avoidance</w:t>
            </w:r>
          </w:p>
        </w:tc>
        <w:tc>
          <w:tcPr>
            <w:tcW w:w="570" w:type="dxa"/>
            <w:tcBorders>
              <w:top w:val="nil"/>
              <w:left w:val="nil"/>
              <w:bottom w:val="nil"/>
              <w:right w:val="nil"/>
            </w:tcBorders>
            <w:noWrap/>
            <w:vAlign w:val="bottom"/>
            <w:hideMark/>
          </w:tcPr>
          <w:p w14:paraId="48BC6ED4" w14:textId="77777777" w:rsidR="001A759B" w:rsidRPr="00643ABC" w:rsidRDefault="001A759B" w:rsidP="00A466C5">
            <w:pPr>
              <w:jc w:val="center"/>
              <w:rPr>
                <w:color w:val="000000"/>
              </w:rPr>
            </w:pPr>
            <w:r w:rsidRPr="00643ABC">
              <w:rPr>
                <w:color w:val="000000"/>
              </w:rPr>
              <w:t>2.3</w:t>
            </w:r>
          </w:p>
        </w:tc>
        <w:tc>
          <w:tcPr>
            <w:tcW w:w="992" w:type="dxa"/>
            <w:tcBorders>
              <w:top w:val="nil"/>
              <w:left w:val="nil"/>
              <w:bottom w:val="nil"/>
              <w:right w:val="nil"/>
            </w:tcBorders>
            <w:noWrap/>
            <w:vAlign w:val="bottom"/>
            <w:hideMark/>
          </w:tcPr>
          <w:p w14:paraId="7FF498D3" w14:textId="77777777" w:rsidR="001A759B" w:rsidRPr="00643ABC" w:rsidRDefault="001A759B" w:rsidP="00A466C5">
            <w:pPr>
              <w:jc w:val="center"/>
              <w:rPr>
                <w:color w:val="000000"/>
              </w:rPr>
            </w:pPr>
            <w:r w:rsidRPr="00643ABC">
              <w:rPr>
                <w:color w:val="000000"/>
              </w:rPr>
              <w:t>0.8</w:t>
            </w:r>
          </w:p>
        </w:tc>
        <w:tc>
          <w:tcPr>
            <w:tcW w:w="992" w:type="dxa"/>
            <w:tcBorders>
              <w:top w:val="nil"/>
              <w:left w:val="nil"/>
              <w:bottom w:val="nil"/>
              <w:right w:val="nil"/>
            </w:tcBorders>
            <w:noWrap/>
            <w:vAlign w:val="bottom"/>
            <w:hideMark/>
          </w:tcPr>
          <w:p w14:paraId="6597C060" w14:textId="77777777" w:rsidR="001A759B" w:rsidRPr="00643ABC" w:rsidRDefault="001A759B" w:rsidP="00A466C5">
            <w:pPr>
              <w:jc w:val="center"/>
              <w:rPr>
                <w:color w:val="010205"/>
              </w:rPr>
            </w:pPr>
            <w:r w:rsidRPr="00643ABC">
              <w:rPr>
                <w:color w:val="010205"/>
              </w:rPr>
              <w:t>-.3</w:t>
            </w:r>
            <w:r>
              <w:rPr>
                <w:color w:val="010205"/>
              </w:rPr>
              <w:t>45</w:t>
            </w:r>
            <w:r w:rsidRPr="00643ABC">
              <w:rPr>
                <w:color w:val="010205"/>
                <w:vertAlign w:val="superscript"/>
              </w:rPr>
              <w:t>**</w:t>
            </w:r>
          </w:p>
        </w:tc>
        <w:tc>
          <w:tcPr>
            <w:tcW w:w="1134" w:type="dxa"/>
            <w:tcBorders>
              <w:top w:val="nil"/>
              <w:left w:val="nil"/>
              <w:bottom w:val="nil"/>
              <w:right w:val="nil"/>
            </w:tcBorders>
            <w:noWrap/>
            <w:vAlign w:val="bottom"/>
            <w:hideMark/>
          </w:tcPr>
          <w:p w14:paraId="09BC081B" w14:textId="77777777" w:rsidR="001A759B" w:rsidRPr="00643ABC" w:rsidRDefault="001A759B" w:rsidP="00A466C5">
            <w:pPr>
              <w:jc w:val="center"/>
              <w:rPr>
                <w:color w:val="010205"/>
              </w:rPr>
            </w:pPr>
            <w:r w:rsidRPr="00643ABC">
              <w:rPr>
                <w:color w:val="010205"/>
              </w:rPr>
              <w:t>-.3</w:t>
            </w:r>
            <w:r>
              <w:rPr>
                <w:color w:val="010205"/>
              </w:rPr>
              <w:t>88</w:t>
            </w:r>
            <w:r w:rsidRPr="00643ABC">
              <w:rPr>
                <w:color w:val="010205"/>
                <w:vertAlign w:val="superscript"/>
              </w:rPr>
              <w:t>**</w:t>
            </w:r>
          </w:p>
        </w:tc>
        <w:tc>
          <w:tcPr>
            <w:tcW w:w="992" w:type="dxa"/>
            <w:tcBorders>
              <w:top w:val="nil"/>
              <w:left w:val="nil"/>
              <w:bottom w:val="nil"/>
              <w:right w:val="nil"/>
            </w:tcBorders>
            <w:noWrap/>
            <w:vAlign w:val="bottom"/>
            <w:hideMark/>
          </w:tcPr>
          <w:p w14:paraId="0D8FB680" w14:textId="77777777" w:rsidR="001A759B" w:rsidRPr="00643ABC" w:rsidRDefault="001A759B" w:rsidP="00A466C5">
            <w:pPr>
              <w:jc w:val="center"/>
              <w:rPr>
                <w:color w:val="010205"/>
              </w:rPr>
            </w:pPr>
            <w:r>
              <w:rPr>
                <w:color w:val="010205"/>
              </w:rPr>
              <w:t>.316</w:t>
            </w:r>
            <w:r w:rsidRPr="00643ABC">
              <w:rPr>
                <w:color w:val="010205"/>
                <w:vertAlign w:val="superscript"/>
              </w:rPr>
              <w:t>**</w:t>
            </w:r>
          </w:p>
        </w:tc>
        <w:tc>
          <w:tcPr>
            <w:tcW w:w="905" w:type="dxa"/>
            <w:tcBorders>
              <w:top w:val="nil"/>
              <w:left w:val="nil"/>
              <w:bottom w:val="nil"/>
              <w:right w:val="nil"/>
            </w:tcBorders>
            <w:noWrap/>
            <w:vAlign w:val="bottom"/>
            <w:hideMark/>
          </w:tcPr>
          <w:p w14:paraId="5D58F2F0" w14:textId="77777777" w:rsidR="001A759B" w:rsidRPr="00643ABC" w:rsidRDefault="001A759B" w:rsidP="00A466C5">
            <w:pPr>
              <w:jc w:val="center"/>
              <w:rPr>
                <w:color w:val="000000"/>
              </w:rPr>
            </w:pPr>
            <w:r w:rsidRPr="00643ABC">
              <w:rPr>
                <w:color w:val="000000"/>
              </w:rPr>
              <w:t>(.87</w:t>
            </w:r>
            <w:r>
              <w:rPr>
                <w:color w:val="000000"/>
              </w:rPr>
              <w:t>1</w:t>
            </w:r>
            <w:r w:rsidRPr="00643ABC">
              <w:rPr>
                <w:color w:val="000000"/>
              </w:rPr>
              <w:t>)</w:t>
            </w:r>
          </w:p>
        </w:tc>
        <w:tc>
          <w:tcPr>
            <w:tcW w:w="0" w:type="auto"/>
            <w:tcBorders>
              <w:top w:val="nil"/>
              <w:left w:val="nil"/>
              <w:bottom w:val="nil"/>
              <w:right w:val="nil"/>
            </w:tcBorders>
            <w:noWrap/>
            <w:vAlign w:val="bottom"/>
            <w:hideMark/>
          </w:tcPr>
          <w:p w14:paraId="386CC1FF" w14:textId="77777777" w:rsidR="001A759B" w:rsidRPr="00643ABC" w:rsidRDefault="001A759B" w:rsidP="00A466C5">
            <w:pPr>
              <w:jc w:val="center"/>
              <w:rPr>
                <w:color w:val="000000"/>
              </w:rPr>
            </w:pPr>
          </w:p>
        </w:tc>
      </w:tr>
      <w:tr w:rsidR="001A759B" w:rsidRPr="00643ABC" w14:paraId="6FDC450A" w14:textId="77777777" w:rsidTr="00A466C5">
        <w:trPr>
          <w:trHeight w:val="360"/>
        </w:trPr>
        <w:tc>
          <w:tcPr>
            <w:tcW w:w="3258" w:type="dxa"/>
            <w:tcBorders>
              <w:top w:val="nil"/>
              <w:left w:val="nil"/>
              <w:bottom w:val="single" w:sz="4" w:space="0" w:color="auto"/>
              <w:right w:val="nil"/>
            </w:tcBorders>
            <w:noWrap/>
            <w:vAlign w:val="bottom"/>
            <w:hideMark/>
          </w:tcPr>
          <w:p w14:paraId="26150834" w14:textId="77777777" w:rsidR="001A759B" w:rsidRPr="00643ABC" w:rsidRDefault="001A759B" w:rsidP="00A466C5">
            <w:pPr>
              <w:rPr>
                <w:color w:val="000000"/>
              </w:rPr>
            </w:pPr>
            <w:r w:rsidRPr="00643ABC">
              <w:rPr>
                <w:color w:val="000000"/>
              </w:rPr>
              <w:t>5. Appearance Anxiety - Threat monitoring</w:t>
            </w:r>
          </w:p>
        </w:tc>
        <w:tc>
          <w:tcPr>
            <w:tcW w:w="570" w:type="dxa"/>
            <w:tcBorders>
              <w:top w:val="nil"/>
              <w:left w:val="nil"/>
              <w:bottom w:val="single" w:sz="4" w:space="0" w:color="auto"/>
              <w:right w:val="nil"/>
            </w:tcBorders>
            <w:noWrap/>
            <w:vAlign w:val="bottom"/>
            <w:hideMark/>
          </w:tcPr>
          <w:p w14:paraId="0FE87D99" w14:textId="77777777" w:rsidR="001A759B" w:rsidRPr="00643ABC" w:rsidRDefault="001A759B" w:rsidP="00A466C5">
            <w:pPr>
              <w:jc w:val="center"/>
              <w:rPr>
                <w:color w:val="000000"/>
              </w:rPr>
            </w:pPr>
            <w:r w:rsidRPr="00643ABC">
              <w:rPr>
                <w:color w:val="000000"/>
              </w:rPr>
              <w:t>2.2</w:t>
            </w:r>
          </w:p>
        </w:tc>
        <w:tc>
          <w:tcPr>
            <w:tcW w:w="992" w:type="dxa"/>
            <w:tcBorders>
              <w:top w:val="nil"/>
              <w:left w:val="nil"/>
              <w:bottom w:val="single" w:sz="4" w:space="0" w:color="auto"/>
              <w:right w:val="nil"/>
            </w:tcBorders>
            <w:noWrap/>
            <w:vAlign w:val="bottom"/>
            <w:hideMark/>
          </w:tcPr>
          <w:p w14:paraId="65270DBA" w14:textId="77777777" w:rsidR="001A759B" w:rsidRPr="00643ABC" w:rsidRDefault="001A759B" w:rsidP="00A466C5">
            <w:pPr>
              <w:jc w:val="center"/>
              <w:rPr>
                <w:color w:val="000000"/>
              </w:rPr>
            </w:pPr>
            <w:r w:rsidRPr="00643ABC">
              <w:rPr>
                <w:color w:val="000000"/>
              </w:rPr>
              <w:t>0.7</w:t>
            </w:r>
          </w:p>
        </w:tc>
        <w:tc>
          <w:tcPr>
            <w:tcW w:w="992" w:type="dxa"/>
            <w:tcBorders>
              <w:top w:val="nil"/>
              <w:left w:val="nil"/>
              <w:bottom w:val="single" w:sz="4" w:space="0" w:color="auto"/>
              <w:right w:val="nil"/>
            </w:tcBorders>
            <w:noWrap/>
            <w:vAlign w:val="bottom"/>
            <w:hideMark/>
          </w:tcPr>
          <w:p w14:paraId="26468CC9" w14:textId="77777777" w:rsidR="001A759B" w:rsidRPr="00643ABC" w:rsidRDefault="001A759B" w:rsidP="00A466C5">
            <w:pPr>
              <w:jc w:val="center"/>
              <w:rPr>
                <w:color w:val="010205"/>
              </w:rPr>
            </w:pPr>
            <w:r w:rsidRPr="00643ABC">
              <w:rPr>
                <w:color w:val="010205"/>
              </w:rPr>
              <w:t>-.</w:t>
            </w:r>
            <w:r>
              <w:rPr>
                <w:color w:val="010205"/>
              </w:rPr>
              <w:t>236</w:t>
            </w:r>
            <w:r w:rsidRPr="00643ABC">
              <w:rPr>
                <w:color w:val="010205"/>
                <w:vertAlign w:val="superscript"/>
              </w:rPr>
              <w:t>*</w:t>
            </w:r>
          </w:p>
        </w:tc>
        <w:tc>
          <w:tcPr>
            <w:tcW w:w="1134" w:type="dxa"/>
            <w:tcBorders>
              <w:top w:val="nil"/>
              <w:left w:val="nil"/>
              <w:bottom w:val="single" w:sz="4" w:space="0" w:color="auto"/>
              <w:right w:val="nil"/>
            </w:tcBorders>
            <w:noWrap/>
            <w:vAlign w:val="bottom"/>
            <w:hideMark/>
          </w:tcPr>
          <w:p w14:paraId="7B93CA4A" w14:textId="77777777" w:rsidR="001A759B" w:rsidRPr="0036616A" w:rsidRDefault="001A759B" w:rsidP="00A466C5">
            <w:pPr>
              <w:jc w:val="center"/>
              <w:rPr>
                <w:color w:val="010205"/>
                <w:vertAlign w:val="superscript"/>
              </w:rPr>
            </w:pPr>
            <w:r w:rsidRPr="00643ABC">
              <w:rPr>
                <w:color w:val="010205"/>
              </w:rPr>
              <w:t>-.1</w:t>
            </w:r>
            <w:r>
              <w:rPr>
                <w:color w:val="010205"/>
              </w:rPr>
              <w:t>91</w:t>
            </w:r>
            <w:r>
              <w:rPr>
                <w:color w:val="010205"/>
                <w:vertAlign w:val="superscript"/>
              </w:rPr>
              <w:t>**</w:t>
            </w:r>
          </w:p>
        </w:tc>
        <w:tc>
          <w:tcPr>
            <w:tcW w:w="992" w:type="dxa"/>
            <w:tcBorders>
              <w:top w:val="nil"/>
              <w:left w:val="nil"/>
              <w:bottom w:val="single" w:sz="4" w:space="0" w:color="auto"/>
              <w:right w:val="nil"/>
            </w:tcBorders>
            <w:noWrap/>
            <w:vAlign w:val="bottom"/>
            <w:hideMark/>
          </w:tcPr>
          <w:p w14:paraId="6FC47FD3" w14:textId="77777777" w:rsidR="001A759B" w:rsidRPr="00643ABC" w:rsidRDefault="001A759B" w:rsidP="00A466C5">
            <w:pPr>
              <w:jc w:val="center"/>
              <w:rPr>
                <w:color w:val="010205"/>
              </w:rPr>
            </w:pPr>
            <w:r w:rsidRPr="00643ABC">
              <w:rPr>
                <w:color w:val="010205"/>
              </w:rPr>
              <w:t>.2</w:t>
            </w:r>
            <w:r>
              <w:rPr>
                <w:color w:val="010205"/>
              </w:rPr>
              <w:t>58</w:t>
            </w:r>
            <w:r w:rsidRPr="00643ABC">
              <w:rPr>
                <w:color w:val="010205"/>
                <w:vertAlign w:val="superscript"/>
              </w:rPr>
              <w:t>*</w:t>
            </w:r>
            <w:r>
              <w:rPr>
                <w:color w:val="010205"/>
                <w:vertAlign w:val="superscript"/>
              </w:rPr>
              <w:t>*</w:t>
            </w:r>
          </w:p>
        </w:tc>
        <w:tc>
          <w:tcPr>
            <w:tcW w:w="905" w:type="dxa"/>
            <w:tcBorders>
              <w:top w:val="nil"/>
              <w:left w:val="nil"/>
              <w:bottom w:val="single" w:sz="4" w:space="0" w:color="auto"/>
              <w:right w:val="nil"/>
            </w:tcBorders>
            <w:noWrap/>
            <w:vAlign w:val="bottom"/>
            <w:hideMark/>
          </w:tcPr>
          <w:p w14:paraId="6068C719" w14:textId="77777777" w:rsidR="001A759B" w:rsidRPr="00643ABC" w:rsidRDefault="001A759B" w:rsidP="00A466C5">
            <w:pPr>
              <w:jc w:val="center"/>
              <w:rPr>
                <w:color w:val="010205"/>
              </w:rPr>
            </w:pPr>
            <w:r w:rsidRPr="00643ABC">
              <w:rPr>
                <w:color w:val="010205"/>
              </w:rPr>
              <w:t>.5</w:t>
            </w:r>
            <w:r>
              <w:rPr>
                <w:color w:val="010205"/>
              </w:rPr>
              <w:t>87</w:t>
            </w:r>
            <w:r w:rsidRPr="00643ABC">
              <w:rPr>
                <w:color w:val="010205"/>
                <w:vertAlign w:val="superscript"/>
              </w:rPr>
              <w:t>**</w:t>
            </w:r>
          </w:p>
        </w:tc>
        <w:tc>
          <w:tcPr>
            <w:tcW w:w="0" w:type="auto"/>
            <w:tcBorders>
              <w:top w:val="nil"/>
              <w:left w:val="nil"/>
              <w:bottom w:val="single" w:sz="4" w:space="0" w:color="auto"/>
              <w:right w:val="nil"/>
            </w:tcBorders>
            <w:noWrap/>
            <w:vAlign w:val="bottom"/>
            <w:hideMark/>
          </w:tcPr>
          <w:p w14:paraId="2EAAF741" w14:textId="77777777" w:rsidR="001A759B" w:rsidRPr="00643ABC" w:rsidRDefault="001A759B" w:rsidP="00A466C5">
            <w:pPr>
              <w:jc w:val="center"/>
              <w:rPr>
                <w:color w:val="000000"/>
              </w:rPr>
            </w:pPr>
            <w:r w:rsidRPr="00643ABC">
              <w:rPr>
                <w:color w:val="000000"/>
              </w:rPr>
              <w:t>(.67</w:t>
            </w:r>
            <w:r>
              <w:rPr>
                <w:color w:val="000000"/>
              </w:rPr>
              <w:t>7</w:t>
            </w:r>
            <w:r w:rsidRPr="00643ABC">
              <w:rPr>
                <w:color w:val="000000"/>
              </w:rPr>
              <w:t>)</w:t>
            </w:r>
          </w:p>
        </w:tc>
      </w:tr>
      <w:tr w:rsidR="001A759B" w:rsidRPr="00643ABC" w14:paraId="0000E39A" w14:textId="77777777" w:rsidTr="00A466C5">
        <w:trPr>
          <w:trHeight w:val="320"/>
        </w:trPr>
        <w:tc>
          <w:tcPr>
            <w:tcW w:w="0" w:type="auto"/>
            <w:gridSpan w:val="8"/>
            <w:tcBorders>
              <w:top w:val="single" w:sz="4" w:space="0" w:color="auto"/>
              <w:left w:val="nil"/>
              <w:bottom w:val="nil"/>
              <w:right w:val="nil"/>
            </w:tcBorders>
            <w:noWrap/>
            <w:vAlign w:val="bottom"/>
            <w:hideMark/>
          </w:tcPr>
          <w:p w14:paraId="705174F6" w14:textId="77777777" w:rsidR="001A759B" w:rsidRPr="00643ABC" w:rsidRDefault="001A759B" w:rsidP="00A466C5">
            <w:pPr>
              <w:rPr>
                <w:color w:val="010205"/>
              </w:rPr>
            </w:pPr>
            <w:r w:rsidRPr="00643ABC">
              <w:rPr>
                <w:color w:val="010205"/>
              </w:rPr>
              <w:t>Note: **p&lt;0.01</w:t>
            </w:r>
            <w:r>
              <w:rPr>
                <w:color w:val="010205"/>
              </w:rPr>
              <w:t>; The sample bootstrapped to 5000</w:t>
            </w:r>
          </w:p>
        </w:tc>
      </w:tr>
    </w:tbl>
    <w:p w14:paraId="3D284384" w14:textId="77777777" w:rsidR="001A759B" w:rsidRDefault="001A759B" w:rsidP="001A759B"/>
    <w:p w14:paraId="5EF3591B" w14:textId="77777777" w:rsidR="006D2C48" w:rsidRPr="00365863" w:rsidRDefault="006D2C48" w:rsidP="005D6C28">
      <w:pPr>
        <w:spacing w:line="480" w:lineRule="auto"/>
      </w:pPr>
    </w:p>
    <w:p w14:paraId="10A035B4" w14:textId="13F8380F" w:rsidR="006D2C48" w:rsidRDefault="006D2C48" w:rsidP="00421067">
      <w:pPr>
        <w:spacing w:line="480" w:lineRule="auto"/>
        <w:ind w:firstLine="720"/>
      </w:pPr>
      <w:r w:rsidRPr="00365863">
        <w:t xml:space="preserve">As can be seen from the table, </w:t>
      </w:r>
      <w:r w:rsidR="008B585B">
        <w:t xml:space="preserve">the predictor variable and the mediators </w:t>
      </w:r>
      <w:r w:rsidRPr="00365863">
        <w:t xml:space="preserve">related to well-being </w:t>
      </w:r>
      <w:r w:rsidR="004143E8">
        <w:t xml:space="preserve">as hypothesised </w:t>
      </w:r>
      <w:r w:rsidR="007872B1" w:rsidRPr="00365863">
        <w:t>and</w:t>
      </w:r>
      <w:r w:rsidRPr="00365863">
        <w:t xml:space="preserve"> correlated among themselves. Notably, satisfaction with fashion had a moderate positive relationship</w:t>
      </w:r>
      <w:r w:rsidR="00C23352" w:rsidRPr="00365863">
        <w:t xml:space="preserve"> with well-being</w:t>
      </w:r>
      <w:r w:rsidRPr="00365863">
        <w:t xml:space="preserve">. This means that having the availability of suitable and desirable fashion </w:t>
      </w:r>
      <w:r w:rsidR="006840EC" w:rsidRPr="00365863">
        <w:t xml:space="preserve">attire </w:t>
      </w:r>
      <w:r w:rsidRPr="00365863">
        <w:t xml:space="preserve">is associated with higher well-being. The next noteworthy association with well-being was </w:t>
      </w:r>
      <w:r w:rsidR="009F22DE">
        <w:t>social</w:t>
      </w:r>
      <w:r w:rsidR="00A05572">
        <w:t xml:space="preserve"> </w:t>
      </w:r>
      <w:r w:rsidRPr="00365863">
        <w:t>avoidance behaviour</w:t>
      </w:r>
      <w:r w:rsidR="00FD32A4">
        <w:t xml:space="preserve"> that s</w:t>
      </w:r>
      <w:r w:rsidR="00FB3F5B">
        <w:t xml:space="preserve">tems from </w:t>
      </w:r>
      <w:r w:rsidRPr="00365863">
        <w:t xml:space="preserve">appearance anxiety. It correlated </w:t>
      </w:r>
      <w:r w:rsidR="00B81DFD">
        <w:t>moderate</w:t>
      </w:r>
      <w:r w:rsidR="00DC4798">
        <w:t xml:space="preserve">ly </w:t>
      </w:r>
      <w:r w:rsidRPr="00365863">
        <w:t xml:space="preserve">negatively with </w:t>
      </w:r>
      <w:r w:rsidR="00A05572">
        <w:t>fashion satisfaction and</w:t>
      </w:r>
      <w:r w:rsidR="00A05572" w:rsidRPr="00365863">
        <w:t xml:space="preserve"> </w:t>
      </w:r>
      <w:r w:rsidRPr="00365863">
        <w:t xml:space="preserve">overall well-being, </w:t>
      </w:r>
      <w:r w:rsidR="00400F89">
        <w:t>sugges</w:t>
      </w:r>
      <w:r w:rsidRPr="00365863">
        <w:t xml:space="preserve">ting that </w:t>
      </w:r>
      <w:r w:rsidR="00FB3F5B">
        <w:t>higher</w:t>
      </w:r>
      <w:r w:rsidR="00FB3F5B" w:rsidRPr="00365863">
        <w:t xml:space="preserve"> </w:t>
      </w:r>
      <w:r w:rsidR="00400F89">
        <w:t>levels</w:t>
      </w:r>
      <w:r w:rsidR="00FB3F5B">
        <w:t xml:space="preserve"> </w:t>
      </w:r>
      <w:r w:rsidR="00400F89">
        <w:t>of</w:t>
      </w:r>
      <w:r w:rsidR="00FB3F5B">
        <w:t xml:space="preserve"> </w:t>
      </w:r>
      <w:r w:rsidR="00400F89">
        <w:t>both</w:t>
      </w:r>
      <w:r w:rsidR="00FB3F5B" w:rsidRPr="00365863">
        <w:t xml:space="preserve"> </w:t>
      </w:r>
      <w:r w:rsidR="005B6B59">
        <w:t xml:space="preserve">are associated with </w:t>
      </w:r>
      <w:r w:rsidRPr="00365863">
        <w:t xml:space="preserve">reduced </w:t>
      </w:r>
      <w:r w:rsidR="0052500B">
        <w:t xml:space="preserve">social </w:t>
      </w:r>
      <w:r w:rsidRPr="00365863">
        <w:t xml:space="preserve">avoidance. </w:t>
      </w:r>
      <w:r w:rsidR="00DC4798">
        <w:t>Ag</w:t>
      </w:r>
      <w:r w:rsidR="00AA7925">
        <w:t>e</w:t>
      </w:r>
      <w:r w:rsidR="00DC4798">
        <w:t xml:space="preserve">ing anxiety and threat monitoring </w:t>
      </w:r>
      <w:r w:rsidR="00D764AB">
        <w:t xml:space="preserve">behaviours </w:t>
      </w:r>
      <w:r w:rsidR="00692B70">
        <w:t xml:space="preserve">were </w:t>
      </w:r>
      <w:r w:rsidR="00AA7925">
        <w:t xml:space="preserve">weakly but significantly negatively correlated with </w:t>
      </w:r>
      <w:r w:rsidRPr="00365863">
        <w:t xml:space="preserve">fashion satisfaction and </w:t>
      </w:r>
      <w:r w:rsidR="00AA7925">
        <w:t>well-being</w:t>
      </w:r>
      <w:r w:rsidRPr="00365863">
        <w:t xml:space="preserve">. This suggests that when </w:t>
      </w:r>
      <w:r w:rsidR="00421067" w:rsidRPr="00365863">
        <w:t>peopl</w:t>
      </w:r>
      <w:r w:rsidRPr="00365863">
        <w:t xml:space="preserve">e </w:t>
      </w:r>
      <w:r w:rsidR="00421067" w:rsidRPr="00365863">
        <w:t>are</w:t>
      </w:r>
      <w:r w:rsidRPr="00365863">
        <w:t xml:space="preserve"> satisfied with </w:t>
      </w:r>
      <w:r w:rsidR="00692B70">
        <w:t xml:space="preserve">their </w:t>
      </w:r>
      <w:r w:rsidRPr="00365863">
        <w:t>fashion options</w:t>
      </w:r>
      <w:r w:rsidR="00257493">
        <w:t>, they engage in fewer threat</w:t>
      </w:r>
      <w:r w:rsidR="00692B70">
        <w:t xml:space="preserve"> </w:t>
      </w:r>
      <w:r w:rsidR="00257493">
        <w:t xml:space="preserve">monitoring behaviours and report higher well-being. Ageing anxiety, </w:t>
      </w:r>
      <w:r w:rsidR="009F22DE">
        <w:t>social</w:t>
      </w:r>
      <w:r w:rsidR="00257493">
        <w:t xml:space="preserve"> avoidance, and threat monitoring behaviours were </w:t>
      </w:r>
      <w:r w:rsidR="00D45A82">
        <w:t xml:space="preserve">positively, moderately and strongly correlated with each other. </w:t>
      </w:r>
    </w:p>
    <w:p w14:paraId="372EAC69" w14:textId="77777777" w:rsidR="00E140F7" w:rsidRDefault="00E140F7" w:rsidP="00E140F7">
      <w:pPr>
        <w:spacing w:line="480" w:lineRule="auto"/>
      </w:pPr>
    </w:p>
    <w:p w14:paraId="4FD23C87" w14:textId="138B9DBE" w:rsidR="00E140F7" w:rsidRPr="00E140F7" w:rsidRDefault="00E140F7" w:rsidP="00E140F7">
      <w:pPr>
        <w:spacing w:line="480" w:lineRule="auto"/>
        <w:rPr>
          <w:b/>
          <w:bCs/>
          <w:i/>
          <w:iCs/>
        </w:rPr>
      </w:pPr>
      <w:r w:rsidRPr="00E140F7">
        <w:rPr>
          <w:b/>
          <w:bCs/>
          <w:i/>
          <w:iCs/>
        </w:rPr>
        <w:t xml:space="preserve">Testing </w:t>
      </w:r>
      <w:r w:rsidR="00692B70">
        <w:rPr>
          <w:b/>
          <w:bCs/>
          <w:i/>
          <w:iCs/>
        </w:rPr>
        <w:t xml:space="preserve">the </w:t>
      </w:r>
      <w:r w:rsidRPr="00E140F7">
        <w:rPr>
          <w:b/>
          <w:bCs/>
          <w:i/>
          <w:iCs/>
        </w:rPr>
        <w:t xml:space="preserve">hypothesised mediation model with conditional effects </w:t>
      </w:r>
    </w:p>
    <w:p w14:paraId="0D097D16" w14:textId="77777777" w:rsidR="001A720B" w:rsidRDefault="00D45A82" w:rsidP="001A720B">
      <w:pPr>
        <w:spacing w:line="480" w:lineRule="auto"/>
      </w:pPr>
      <w:r>
        <w:t xml:space="preserve">The </w:t>
      </w:r>
      <w:r w:rsidR="002757F5">
        <w:t xml:space="preserve">indirect effect of fashion </w:t>
      </w:r>
      <w:r w:rsidR="0002415D">
        <w:t>satisfaction</w:t>
      </w:r>
      <w:r w:rsidR="002757F5">
        <w:t xml:space="preserve"> on well-being is hypothesised to be mediated </w:t>
      </w:r>
      <w:r w:rsidR="001969F9">
        <w:t>by</w:t>
      </w:r>
      <w:r w:rsidR="002757F5">
        <w:t xml:space="preserve"> ageing anxiety, </w:t>
      </w:r>
      <w:r w:rsidR="009F22DE">
        <w:t>social</w:t>
      </w:r>
      <w:r w:rsidR="002757F5">
        <w:t xml:space="preserve"> avoidance</w:t>
      </w:r>
      <w:r w:rsidR="001969F9">
        <w:t>,</w:t>
      </w:r>
      <w:r w:rsidR="002757F5">
        <w:t xml:space="preserve"> and threat</w:t>
      </w:r>
      <w:r w:rsidR="001969F9">
        <w:t xml:space="preserve"> </w:t>
      </w:r>
      <w:r w:rsidR="002757F5">
        <w:t xml:space="preserve">monitoring behaviours. Furthermore, it was hypothesised that </w:t>
      </w:r>
      <w:r w:rsidR="002757F5">
        <w:lastRenderedPageBreak/>
        <w:t xml:space="preserve">this relationship </w:t>
      </w:r>
      <w:r w:rsidR="0002415D">
        <w:t xml:space="preserve">between fashion satisfaction and well-being </w:t>
      </w:r>
      <w:r w:rsidR="002757F5">
        <w:t xml:space="preserve">will be </w:t>
      </w:r>
      <w:r w:rsidR="0002415D">
        <w:t>moderated</w:t>
      </w:r>
      <w:r w:rsidR="002757F5">
        <w:t xml:space="preserve"> by the </w:t>
      </w:r>
      <w:r w:rsidR="00F10489">
        <w:t>interest in</w:t>
      </w:r>
      <w:r w:rsidR="002757F5">
        <w:t xml:space="preserve"> fashion</w:t>
      </w:r>
      <w:r w:rsidR="003A34F2">
        <w:t xml:space="preserve">. Thus, the relationship is expected to be strong for individuals who report fashion being important to them and </w:t>
      </w:r>
      <w:r w:rsidR="0008035F">
        <w:t>not significant for those who</w:t>
      </w:r>
      <w:r w:rsidR="00367EB9">
        <w:t xml:space="preserve"> are not concerned </w:t>
      </w:r>
      <w:r w:rsidR="00D17BF8">
        <w:t xml:space="preserve">with fashion. </w:t>
      </w:r>
      <w:r w:rsidR="00253B85">
        <w:t xml:space="preserve">The </w:t>
      </w:r>
      <w:r w:rsidR="00D17BF8">
        <w:t xml:space="preserve">results for the </w:t>
      </w:r>
      <w:r w:rsidR="00A54D56">
        <w:t xml:space="preserve">mediation model with </w:t>
      </w:r>
      <w:r w:rsidR="00115105">
        <w:t xml:space="preserve">the </w:t>
      </w:r>
      <w:r w:rsidR="00A54D56">
        <w:t xml:space="preserve">conditional effect </w:t>
      </w:r>
      <w:r w:rsidR="00535C4F">
        <w:t xml:space="preserve">of </w:t>
      </w:r>
      <w:r w:rsidR="00FA5EA0">
        <w:t xml:space="preserve">interest in fashion </w:t>
      </w:r>
      <w:r w:rsidR="00D17BF8">
        <w:t>are</w:t>
      </w:r>
      <w:r w:rsidR="00A54D56">
        <w:t xml:space="preserve"> presented in Figure </w:t>
      </w:r>
      <w:r w:rsidR="00F10489">
        <w:t>2</w:t>
      </w:r>
      <w:r w:rsidR="00A54D56">
        <w:t xml:space="preserve"> below. </w:t>
      </w:r>
    </w:p>
    <w:p w14:paraId="7B69A72C" w14:textId="77777777" w:rsidR="001A720B" w:rsidRDefault="001A720B" w:rsidP="001A720B">
      <w:pPr>
        <w:rPr>
          <w:b/>
          <w:bCs/>
        </w:rPr>
      </w:pPr>
      <w:r w:rsidRPr="001A720B">
        <w:rPr>
          <w:b/>
          <w:bCs/>
        </w:rPr>
        <w:t xml:space="preserve">Figure 2 </w:t>
      </w:r>
    </w:p>
    <w:p w14:paraId="49426FED" w14:textId="77777777" w:rsidR="001A720B" w:rsidRPr="001A720B" w:rsidRDefault="001A720B" w:rsidP="001A720B">
      <w:pPr>
        <w:rPr>
          <w:b/>
          <w:bCs/>
        </w:rPr>
      </w:pPr>
    </w:p>
    <w:p w14:paraId="4010616D" w14:textId="374E591A" w:rsidR="001A720B" w:rsidRDefault="001A720B" w:rsidP="001A720B">
      <w:pPr>
        <w:rPr>
          <w:i/>
          <w:iCs/>
        </w:rPr>
      </w:pPr>
      <w:r w:rsidRPr="003D400C">
        <w:rPr>
          <w:i/>
          <w:iCs/>
        </w:rPr>
        <w:t xml:space="preserve">Standardised </w:t>
      </w:r>
      <w:r>
        <w:rPr>
          <w:i/>
          <w:iCs/>
        </w:rPr>
        <w:t>C</w:t>
      </w:r>
      <w:r w:rsidRPr="003D400C">
        <w:rPr>
          <w:i/>
          <w:iCs/>
        </w:rPr>
        <w:t>oefficients for</w:t>
      </w:r>
      <w:r>
        <w:t xml:space="preserve"> </w:t>
      </w:r>
      <w:r w:rsidRPr="00717ADA">
        <w:rPr>
          <w:i/>
        </w:rPr>
        <w:t xml:space="preserve">the </w:t>
      </w:r>
      <w:r>
        <w:rPr>
          <w:i/>
        </w:rPr>
        <w:t>M</w:t>
      </w:r>
      <w:r w:rsidRPr="00717ADA">
        <w:rPr>
          <w:i/>
        </w:rPr>
        <w:t xml:space="preserve">ediating </w:t>
      </w:r>
      <w:r>
        <w:rPr>
          <w:i/>
        </w:rPr>
        <w:t>E</w:t>
      </w:r>
      <w:r w:rsidRPr="00717ADA">
        <w:rPr>
          <w:i/>
        </w:rPr>
        <w:t>ffects</w:t>
      </w:r>
      <w:r w:rsidRPr="00717ADA">
        <w:t xml:space="preserve"> </w:t>
      </w:r>
      <w:r w:rsidRPr="00717ADA">
        <w:rPr>
          <w:i/>
        </w:rPr>
        <w:t xml:space="preserve">of </w:t>
      </w:r>
      <w:r>
        <w:rPr>
          <w:i/>
        </w:rPr>
        <w:t>A</w:t>
      </w:r>
      <w:r w:rsidRPr="00717ADA">
        <w:rPr>
          <w:i/>
        </w:rPr>
        <w:t>geing</w:t>
      </w:r>
      <w:r>
        <w:rPr>
          <w:i/>
        </w:rPr>
        <w:t xml:space="preserve"> A</w:t>
      </w:r>
      <w:r w:rsidRPr="00717ADA">
        <w:rPr>
          <w:i/>
        </w:rPr>
        <w:t xml:space="preserve">nxiety and </w:t>
      </w:r>
      <w:r>
        <w:rPr>
          <w:i/>
        </w:rPr>
        <w:t>A</w:t>
      </w:r>
      <w:r w:rsidRPr="00717ADA">
        <w:rPr>
          <w:i/>
        </w:rPr>
        <w:t xml:space="preserve">ppearance </w:t>
      </w:r>
      <w:r>
        <w:rPr>
          <w:i/>
        </w:rPr>
        <w:t>A</w:t>
      </w:r>
      <w:r w:rsidRPr="00717ADA">
        <w:rPr>
          <w:i/>
        </w:rPr>
        <w:t>nxiety</w:t>
      </w:r>
      <w:r>
        <w:rPr>
          <w:i/>
        </w:rPr>
        <w:t>,</w:t>
      </w:r>
      <w:r w:rsidRPr="00717ADA">
        <w:rPr>
          <w:i/>
        </w:rPr>
        <w:t xml:space="preserve"> and </w:t>
      </w:r>
      <w:r>
        <w:rPr>
          <w:i/>
        </w:rPr>
        <w:t>the C</w:t>
      </w:r>
      <w:r w:rsidRPr="00717ADA">
        <w:rPr>
          <w:i/>
        </w:rPr>
        <w:t xml:space="preserve">onditional </w:t>
      </w:r>
      <w:r>
        <w:rPr>
          <w:i/>
        </w:rPr>
        <w:t>E</w:t>
      </w:r>
      <w:r w:rsidRPr="00717ADA">
        <w:rPr>
          <w:i/>
        </w:rPr>
        <w:t xml:space="preserve">ffect of </w:t>
      </w:r>
      <w:r>
        <w:rPr>
          <w:i/>
        </w:rPr>
        <w:t>I</w:t>
      </w:r>
      <w:r w:rsidRPr="00717ADA">
        <w:rPr>
          <w:i/>
        </w:rPr>
        <w:t xml:space="preserve">nterest in </w:t>
      </w:r>
      <w:r>
        <w:rPr>
          <w:i/>
        </w:rPr>
        <w:t>F</w:t>
      </w:r>
      <w:r w:rsidRPr="00717ADA">
        <w:rPr>
          <w:i/>
        </w:rPr>
        <w:t xml:space="preserve">ashion on the </w:t>
      </w:r>
      <w:r>
        <w:rPr>
          <w:i/>
        </w:rPr>
        <w:t>R</w:t>
      </w:r>
      <w:r w:rsidRPr="00717ADA">
        <w:rPr>
          <w:i/>
        </w:rPr>
        <w:t xml:space="preserve">elationship </w:t>
      </w:r>
      <w:r>
        <w:rPr>
          <w:i/>
        </w:rPr>
        <w:t>B</w:t>
      </w:r>
      <w:r w:rsidRPr="00717ADA">
        <w:rPr>
          <w:i/>
        </w:rPr>
        <w:t xml:space="preserve">etween </w:t>
      </w:r>
      <w:r>
        <w:rPr>
          <w:i/>
        </w:rPr>
        <w:t>F</w:t>
      </w:r>
      <w:r w:rsidRPr="00717ADA">
        <w:rPr>
          <w:i/>
        </w:rPr>
        <w:t xml:space="preserve">ashion </w:t>
      </w:r>
      <w:r>
        <w:rPr>
          <w:i/>
        </w:rPr>
        <w:t>S</w:t>
      </w:r>
      <w:r w:rsidRPr="00717ADA">
        <w:rPr>
          <w:i/>
        </w:rPr>
        <w:t xml:space="preserve">atisfaction and </w:t>
      </w:r>
      <w:r>
        <w:rPr>
          <w:i/>
        </w:rPr>
        <w:t>W</w:t>
      </w:r>
      <w:r w:rsidRPr="00717ADA">
        <w:rPr>
          <w:i/>
        </w:rPr>
        <w:t xml:space="preserve">ell-being </w:t>
      </w:r>
    </w:p>
    <w:p w14:paraId="462B180D" w14:textId="52A7DE56" w:rsidR="00244A99" w:rsidRDefault="008C3960" w:rsidP="00973BFB">
      <w:pPr>
        <w:spacing w:line="480" w:lineRule="auto"/>
        <w:jc w:val="center"/>
      </w:pPr>
      <w:r>
        <w:rPr>
          <w:noProof/>
        </w:rPr>
        <w:drawing>
          <wp:inline distT="0" distB="0" distL="0" distR="0" wp14:anchorId="406BD0FD" wp14:editId="6DE02B6B">
            <wp:extent cx="5181435" cy="3093057"/>
            <wp:effectExtent l="0" t="0" r="635" b="6350"/>
            <wp:docPr id="337758514" name="Picture 1"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58514" name="Picture 1" descr="A diagram of a model&#10;&#10;AI-generated content may be incorrect."/>
                    <pic:cNvPicPr/>
                  </pic:nvPicPr>
                  <pic:blipFill>
                    <a:blip r:embed="rId16"/>
                    <a:stretch>
                      <a:fillRect/>
                    </a:stretch>
                  </pic:blipFill>
                  <pic:spPr>
                    <a:xfrm>
                      <a:off x="0" y="0"/>
                      <a:ext cx="5243181" cy="3129916"/>
                    </a:xfrm>
                    <a:prstGeom prst="rect">
                      <a:avLst/>
                    </a:prstGeom>
                  </pic:spPr>
                </pic:pic>
              </a:graphicData>
            </a:graphic>
          </wp:inline>
        </w:drawing>
      </w:r>
    </w:p>
    <w:p w14:paraId="31C5C40F" w14:textId="2C6C6303" w:rsidR="00627DE2" w:rsidRDefault="00F33EF5" w:rsidP="00F10489">
      <w:pPr>
        <w:spacing w:line="480" w:lineRule="auto"/>
        <w:ind w:firstLine="720"/>
      </w:pPr>
      <w:r>
        <w:t xml:space="preserve">Overall, the model was significant and explained </w:t>
      </w:r>
      <w:r w:rsidR="00A52447">
        <w:t xml:space="preserve">19.4% of the variance in well-being </w:t>
      </w:r>
      <w:r w:rsidR="006D2C48" w:rsidRPr="00365863">
        <w:t>(</w:t>
      </w:r>
      <w:r w:rsidR="006D2C48" w:rsidRPr="00365863">
        <w:rPr>
          <w:i/>
        </w:rPr>
        <w:t xml:space="preserve">R </w:t>
      </w:r>
      <w:proofErr w:type="spellStart"/>
      <w:r w:rsidR="006D2C48" w:rsidRPr="00365863">
        <w:rPr>
          <w:i/>
        </w:rPr>
        <w:t>adj</w:t>
      </w:r>
      <w:proofErr w:type="spellEnd"/>
      <w:r w:rsidR="006D2C48" w:rsidRPr="00365863">
        <w:t xml:space="preserve"> = 0.1</w:t>
      </w:r>
      <w:r w:rsidR="00FD22A9">
        <w:t>94</w:t>
      </w:r>
      <w:r w:rsidR="006D2C48" w:rsidRPr="00365863">
        <w:t xml:space="preserve">). </w:t>
      </w:r>
      <w:r w:rsidR="00373388">
        <w:t>The only significant predictor of well-being was fashion satisfaction</w:t>
      </w:r>
      <w:r w:rsidR="00D130BA">
        <w:t>,</w:t>
      </w:r>
      <w:r w:rsidR="00D71794">
        <w:t xml:space="preserve"> and its effect was partially mediated by </w:t>
      </w:r>
      <w:r w:rsidR="009F22DE">
        <w:t xml:space="preserve">social </w:t>
      </w:r>
      <w:r w:rsidR="00D71794">
        <w:t>avoidance</w:t>
      </w:r>
      <w:r w:rsidR="00D130BA">
        <w:t>. T</w:t>
      </w:r>
      <w:r w:rsidR="002831EC">
        <w:t>he moderating effect of interest in fashion was not significant</w:t>
      </w:r>
      <w:r w:rsidR="005B1A2B">
        <w:t xml:space="preserve"> (</w:t>
      </w:r>
      <w:r w:rsidR="005B1A2B" w:rsidRPr="005B1A2B">
        <w:rPr>
          <w:i/>
          <w:iCs/>
        </w:rPr>
        <w:t>B</w:t>
      </w:r>
      <w:r w:rsidR="005B1A2B">
        <w:t>=</w:t>
      </w:r>
      <w:r w:rsidR="007D5998">
        <w:t xml:space="preserve"> </w:t>
      </w:r>
      <w:r w:rsidR="005B1A2B">
        <w:t>-.0</w:t>
      </w:r>
      <w:r w:rsidR="00234C92">
        <w:t>36</w:t>
      </w:r>
      <w:r w:rsidR="005B1A2B">
        <w:t xml:space="preserve">; </w:t>
      </w:r>
      <w:r w:rsidR="005B1A2B" w:rsidRPr="005B1A2B">
        <w:rPr>
          <w:i/>
          <w:iCs/>
        </w:rPr>
        <w:t>t</w:t>
      </w:r>
      <w:r w:rsidR="005B1A2B">
        <w:t>=</w:t>
      </w:r>
      <w:r w:rsidR="007D5998">
        <w:t xml:space="preserve"> </w:t>
      </w:r>
      <w:r w:rsidR="00AC5480">
        <w:t>-.623</w:t>
      </w:r>
      <w:r w:rsidR="005B1A2B">
        <w:t xml:space="preserve">; </w:t>
      </w:r>
      <w:r w:rsidR="005B1A2B" w:rsidRPr="00365863">
        <w:t xml:space="preserve">95%CI = </w:t>
      </w:r>
      <w:r w:rsidR="005B1A2B">
        <w:t>-.</w:t>
      </w:r>
      <w:r w:rsidR="00434A25">
        <w:t>15</w:t>
      </w:r>
      <w:r w:rsidR="005B1A2B" w:rsidRPr="00365863">
        <w:t xml:space="preserve"> to .</w:t>
      </w:r>
      <w:r w:rsidR="005B1A2B">
        <w:t>0</w:t>
      </w:r>
      <w:r w:rsidR="00434A25">
        <w:t>78</w:t>
      </w:r>
      <w:r w:rsidR="005B1A2B">
        <w:t>)</w:t>
      </w:r>
      <w:r w:rsidR="002B6306">
        <w:t xml:space="preserve">. This means that regardless of the interest in fashion, fashion satisfaction has a significant </w:t>
      </w:r>
      <w:r w:rsidR="00EE0DA2">
        <w:t xml:space="preserve">direct </w:t>
      </w:r>
      <w:r w:rsidR="002B6306">
        <w:t>effect on well-being</w:t>
      </w:r>
      <w:r w:rsidR="00273667">
        <w:t>. N</w:t>
      </w:r>
      <w:r w:rsidR="00AA38AA">
        <w:t xml:space="preserve">one of the </w:t>
      </w:r>
      <w:r w:rsidR="00D130BA">
        <w:t xml:space="preserve">full </w:t>
      </w:r>
      <w:r w:rsidR="00EE0DA2">
        <w:t>mediating</w:t>
      </w:r>
      <w:r w:rsidR="00AA38AA">
        <w:t xml:space="preserve"> paths</w:t>
      </w:r>
      <w:r w:rsidR="00FD22A9">
        <w:t xml:space="preserve"> </w:t>
      </w:r>
      <w:r w:rsidR="00AA38AA">
        <w:t>between</w:t>
      </w:r>
      <w:r w:rsidR="00FD22A9">
        <w:t xml:space="preserve"> fashion satisfaction </w:t>
      </w:r>
      <w:r w:rsidR="00AA38AA">
        <w:t xml:space="preserve">and </w:t>
      </w:r>
      <w:r w:rsidR="00FD22A9">
        <w:t xml:space="preserve">well-being </w:t>
      </w:r>
      <w:r w:rsidR="00AA38AA">
        <w:t xml:space="preserve">were significant: </w:t>
      </w:r>
      <w:r w:rsidR="00794DAC">
        <w:t>a</w:t>
      </w:r>
      <w:r w:rsidR="00AA38AA">
        <w:t>geing anxiety</w:t>
      </w:r>
      <w:r w:rsidR="00794DAC">
        <w:t xml:space="preserve"> (</w:t>
      </w:r>
      <w:r w:rsidR="00794DAC" w:rsidRPr="00365863">
        <w:rPr>
          <w:i/>
        </w:rPr>
        <w:t>B</w:t>
      </w:r>
      <w:r w:rsidR="00794DAC" w:rsidRPr="00365863">
        <w:t>=</w:t>
      </w:r>
      <w:r w:rsidR="007D5998">
        <w:t xml:space="preserve"> </w:t>
      </w:r>
      <w:r w:rsidR="00794DAC" w:rsidRPr="00365863">
        <w:t>.</w:t>
      </w:r>
      <w:r w:rsidR="00794DAC">
        <w:t>01</w:t>
      </w:r>
      <w:r w:rsidR="002F5253">
        <w:t>8</w:t>
      </w:r>
      <w:r w:rsidR="00794DAC" w:rsidRPr="00365863">
        <w:t>;</w:t>
      </w:r>
      <w:r w:rsidR="00794DAC" w:rsidRPr="00365863">
        <w:rPr>
          <w:i/>
        </w:rPr>
        <w:t xml:space="preserve"> </w:t>
      </w:r>
      <w:r w:rsidR="00794DAC" w:rsidRPr="00365863">
        <w:t xml:space="preserve">95%CI = </w:t>
      </w:r>
      <w:r w:rsidR="00F01815">
        <w:t>-.00</w:t>
      </w:r>
      <w:r w:rsidR="005B5FEE">
        <w:t>2</w:t>
      </w:r>
      <w:r w:rsidR="00794DAC" w:rsidRPr="00365863">
        <w:t xml:space="preserve"> to .</w:t>
      </w:r>
      <w:r w:rsidR="00F01815">
        <w:t>0</w:t>
      </w:r>
      <w:r w:rsidR="005B5FEE">
        <w:t>48</w:t>
      </w:r>
      <w:r w:rsidR="00F01815">
        <w:t>)</w:t>
      </w:r>
      <w:r w:rsidR="00D130BA">
        <w:t xml:space="preserve">, </w:t>
      </w:r>
      <w:r w:rsidR="009F22DE">
        <w:t>social</w:t>
      </w:r>
      <w:r w:rsidR="00D130BA">
        <w:t xml:space="preserve"> avoidance</w:t>
      </w:r>
      <w:r w:rsidR="00F01815">
        <w:t xml:space="preserve"> </w:t>
      </w:r>
      <w:r w:rsidR="00D130BA">
        <w:t>(</w:t>
      </w:r>
      <w:r w:rsidR="00D130BA" w:rsidRPr="00365863">
        <w:rPr>
          <w:i/>
        </w:rPr>
        <w:t>B</w:t>
      </w:r>
      <w:r w:rsidR="00D130BA" w:rsidRPr="00365863">
        <w:t>=</w:t>
      </w:r>
      <w:r w:rsidR="00D130BA">
        <w:t xml:space="preserve"> </w:t>
      </w:r>
      <w:r w:rsidR="00D130BA" w:rsidRPr="00365863">
        <w:t>.</w:t>
      </w:r>
      <w:r w:rsidR="00D130BA">
        <w:t>0</w:t>
      </w:r>
      <w:r w:rsidR="005B5FEE">
        <w:t>66</w:t>
      </w:r>
      <w:r w:rsidR="00D130BA" w:rsidRPr="00365863">
        <w:t>;</w:t>
      </w:r>
      <w:r w:rsidR="00D130BA" w:rsidRPr="00365863">
        <w:rPr>
          <w:i/>
        </w:rPr>
        <w:t xml:space="preserve"> </w:t>
      </w:r>
      <w:r w:rsidR="00D130BA" w:rsidRPr="00365863">
        <w:t xml:space="preserve">95%CI = </w:t>
      </w:r>
      <w:r w:rsidR="00D130BA">
        <w:t>-.00</w:t>
      </w:r>
      <w:r w:rsidR="004C678A">
        <w:t>4</w:t>
      </w:r>
      <w:r w:rsidR="00D130BA" w:rsidRPr="00365863">
        <w:t xml:space="preserve"> to .</w:t>
      </w:r>
      <w:r w:rsidR="004C678A">
        <w:t>141</w:t>
      </w:r>
      <w:r w:rsidR="00D130BA">
        <w:t xml:space="preserve">) </w:t>
      </w:r>
      <w:r w:rsidR="00115105">
        <w:t>and threat monitoring behaviours (</w:t>
      </w:r>
      <w:r w:rsidR="00115105" w:rsidRPr="00365863">
        <w:rPr>
          <w:i/>
        </w:rPr>
        <w:t>B</w:t>
      </w:r>
      <w:r w:rsidR="00115105" w:rsidRPr="00365863">
        <w:t>=</w:t>
      </w:r>
      <w:r w:rsidR="007D5998">
        <w:t xml:space="preserve"> </w:t>
      </w:r>
      <w:r w:rsidR="00115105" w:rsidRPr="00365863">
        <w:t>.</w:t>
      </w:r>
      <w:r w:rsidR="00115105">
        <w:t>0</w:t>
      </w:r>
      <w:r w:rsidR="004C678A">
        <w:t>11</w:t>
      </w:r>
      <w:r w:rsidR="00115105" w:rsidRPr="00365863">
        <w:t>;</w:t>
      </w:r>
      <w:r w:rsidR="00115105" w:rsidRPr="00365863">
        <w:rPr>
          <w:i/>
        </w:rPr>
        <w:t xml:space="preserve"> </w:t>
      </w:r>
      <w:r w:rsidR="00115105" w:rsidRPr="00365863">
        <w:t xml:space="preserve">95%CI = </w:t>
      </w:r>
      <w:r w:rsidR="00115105">
        <w:t>-.0</w:t>
      </w:r>
      <w:r w:rsidR="00EA52D4">
        <w:t>1</w:t>
      </w:r>
      <w:r w:rsidR="004C678A">
        <w:t>9</w:t>
      </w:r>
      <w:r w:rsidR="00115105" w:rsidRPr="00365863">
        <w:t xml:space="preserve"> to .</w:t>
      </w:r>
      <w:r w:rsidR="00115105">
        <w:t>0</w:t>
      </w:r>
      <w:r w:rsidR="004C678A">
        <w:t>42</w:t>
      </w:r>
      <w:r w:rsidR="00115105">
        <w:t>).</w:t>
      </w:r>
      <w:r w:rsidR="008C7444">
        <w:t xml:space="preserve"> </w:t>
      </w:r>
      <w:r w:rsidR="00EE0DA2">
        <w:t xml:space="preserve">Therefore, the hypothesised model </w:t>
      </w:r>
      <w:r w:rsidR="00475BBD">
        <w:t xml:space="preserve">is partly supported </w:t>
      </w:r>
      <w:r w:rsidR="00D67882">
        <w:lastRenderedPageBreak/>
        <w:t>as</w:t>
      </w:r>
      <w:r w:rsidR="00AE1B9C">
        <w:t xml:space="preserve"> fashion satisfaction ha</w:t>
      </w:r>
      <w:r w:rsidR="007D6E02">
        <w:t>s</w:t>
      </w:r>
      <w:r w:rsidR="00AE1B9C">
        <w:t xml:space="preserve"> </w:t>
      </w:r>
      <w:r w:rsidR="00A65D77">
        <w:t>a</w:t>
      </w:r>
      <w:r w:rsidR="00AE1B9C">
        <w:t xml:space="preserve"> direct effect on well-being</w:t>
      </w:r>
      <w:r w:rsidR="001417AF">
        <w:t>,</w:t>
      </w:r>
      <w:r w:rsidR="00D130BA">
        <w:t xml:space="preserve"> and this effect </w:t>
      </w:r>
      <w:r w:rsidR="001417AF">
        <w:t>is</w:t>
      </w:r>
      <w:r w:rsidR="00D130BA">
        <w:t xml:space="preserve"> partially mediated </w:t>
      </w:r>
      <w:r w:rsidR="00D67882">
        <w:t xml:space="preserve">only </w:t>
      </w:r>
      <w:r w:rsidR="00D130BA">
        <w:t xml:space="preserve">by </w:t>
      </w:r>
      <w:r w:rsidR="009F22DE">
        <w:t>social</w:t>
      </w:r>
      <w:r w:rsidR="00D130BA">
        <w:t xml:space="preserve"> avoidance</w:t>
      </w:r>
      <w:r w:rsidR="00D67882">
        <w:t>. Thus,</w:t>
      </w:r>
      <w:r w:rsidR="00AE1B9C">
        <w:t xml:space="preserve"> </w:t>
      </w:r>
      <w:r w:rsidR="00A65D77">
        <w:t xml:space="preserve">the </w:t>
      </w:r>
      <w:r w:rsidR="00AE1B9C">
        <w:t xml:space="preserve">more satisfied </w:t>
      </w:r>
      <w:r w:rsidR="00B372B3">
        <w:t>middle-age</w:t>
      </w:r>
      <w:r w:rsidR="00A65D77">
        <w:t>d</w:t>
      </w:r>
      <w:r w:rsidR="00AE1B9C">
        <w:t xml:space="preserve"> women </w:t>
      </w:r>
      <w:r w:rsidR="00A65D77">
        <w:t xml:space="preserve">are </w:t>
      </w:r>
      <w:r w:rsidR="00AE1B9C">
        <w:t xml:space="preserve">with fashion, the higher </w:t>
      </w:r>
      <w:r w:rsidR="007D6E02">
        <w:t>their well-being, and this effect is partly due to increased social interactions</w:t>
      </w:r>
      <w:r w:rsidR="00AE1B9C">
        <w:t xml:space="preserve">. </w:t>
      </w:r>
    </w:p>
    <w:p w14:paraId="237473B1" w14:textId="42B987E9" w:rsidR="00F01815" w:rsidRDefault="00A65D77" w:rsidP="006A0A89">
      <w:pPr>
        <w:spacing w:line="480" w:lineRule="auto"/>
        <w:ind w:firstLine="720"/>
      </w:pPr>
      <w:r>
        <w:t xml:space="preserve">To further test the effect of fashion satisfaction on well-being, the </w:t>
      </w:r>
      <w:r w:rsidR="00F10489">
        <w:t>second</w:t>
      </w:r>
      <w:r>
        <w:t xml:space="preserve"> model was estimated</w:t>
      </w:r>
      <w:r w:rsidR="008129AC">
        <w:t>,</w:t>
      </w:r>
      <w:r>
        <w:t xml:space="preserve"> where </w:t>
      </w:r>
      <w:r w:rsidR="0064338F">
        <w:t xml:space="preserve">the moderating effect of </w:t>
      </w:r>
      <w:r w:rsidR="008C53AF">
        <w:t xml:space="preserve">how much money </w:t>
      </w:r>
      <w:r w:rsidR="00B372B3">
        <w:t>middle-age</w:t>
      </w:r>
      <w:r w:rsidR="008C53AF">
        <w:t>d women were willing to spend on a simple fashion garment (white t-shirt)</w:t>
      </w:r>
      <w:r w:rsidR="00655681">
        <w:t xml:space="preserve"> was tested.</w:t>
      </w:r>
      <w:r w:rsidR="00104E66">
        <w:t xml:space="preserve"> This measure is used as a </w:t>
      </w:r>
      <w:r w:rsidR="00DF4A36">
        <w:t>proxy</w:t>
      </w:r>
      <w:r w:rsidR="00104E66">
        <w:t xml:space="preserve"> for estimating </w:t>
      </w:r>
      <w:r w:rsidR="00984ED2">
        <w:t>participants’</w:t>
      </w:r>
      <w:r w:rsidR="00104E66">
        <w:t xml:space="preserve"> fashion spending power.</w:t>
      </w:r>
      <w:r w:rsidR="00655681">
        <w:t xml:space="preserve"> It was expected that for women who spent more o</w:t>
      </w:r>
      <w:r w:rsidR="00C36CDD">
        <w:t>n</w:t>
      </w:r>
      <w:r w:rsidR="00655681">
        <w:t xml:space="preserve"> fashion</w:t>
      </w:r>
      <w:r w:rsidR="00C36CDD">
        <w:t>,</w:t>
      </w:r>
      <w:r w:rsidR="00655681">
        <w:t xml:space="preserve"> the relationship between fashion satisfaction and well-being w</w:t>
      </w:r>
      <w:r w:rsidR="00F10489">
        <w:t>ould</w:t>
      </w:r>
      <w:r w:rsidR="00655681">
        <w:t xml:space="preserve"> be </w:t>
      </w:r>
      <w:r w:rsidR="000150E8">
        <w:t>strong</w:t>
      </w:r>
      <w:r w:rsidR="00F10489">
        <w:t>ly</w:t>
      </w:r>
      <w:r w:rsidR="000150E8">
        <w:t xml:space="preserve"> positive</w:t>
      </w:r>
      <w:r w:rsidR="00655681">
        <w:t>, whereas for those willing to spend less on fashion</w:t>
      </w:r>
      <w:r w:rsidR="00C36CDD">
        <w:t>,</w:t>
      </w:r>
      <w:r w:rsidR="00655681">
        <w:t xml:space="preserve"> the relationship </w:t>
      </w:r>
      <w:r w:rsidR="00C36CDD">
        <w:t>w</w:t>
      </w:r>
      <w:r w:rsidR="00A85D5F">
        <w:t>ill</w:t>
      </w:r>
      <w:r w:rsidR="00C36CDD">
        <w:t xml:space="preserve"> </w:t>
      </w:r>
      <w:r w:rsidR="00EC09C3">
        <w:t>not be</w:t>
      </w:r>
      <w:r w:rsidR="000150E8">
        <w:t xml:space="preserve"> significant</w:t>
      </w:r>
      <w:r w:rsidR="00C36CDD">
        <w:t xml:space="preserve">. </w:t>
      </w:r>
      <w:r w:rsidR="00655681">
        <w:t xml:space="preserve"> </w:t>
      </w:r>
      <w:r w:rsidR="00DA24C4">
        <w:t xml:space="preserve">The </w:t>
      </w:r>
      <w:r w:rsidR="00EC09C3">
        <w:t xml:space="preserve">results for the </w:t>
      </w:r>
      <w:r w:rsidR="00DA24C4">
        <w:t xml:space="preserve">mediation model with the conditional effect of fashion </w:t>
      </w:r>
      <w:r w:rsidR="00A42CB6">
        <w:t>spending</w:t>
      </w:r>
      <w:r w:rsidR="00DA24C4">
        <w:t xml:space="preserve"> </w:t>
      </w:r>
      <w:r w:rsidR="00EC09C3">
        <w:t xml:space="preserve">power </w:t>
      </w:r>
      <w:r w:rsidR="00FD0AA2">
        <w:t>are</w:t>
      </w:r>
      <w:r w:rsidR="00DA24C4">
        <w:t xml:space="preserve"> presented in Figure </w:t>
      </w:r>
      <w:r w:rsidR="00D8283A">
        <w:t>3</w:t>
      </w:r>
      <w:r w:rsidR="00DA24C4">
        <w:t xml:space="preserve"> below.</w:t>
      </w:r>
    </w:p>
    <w:p w14:paraId="40CC9CA5" w14:textId="77777777" w:rsidR="00E46D36" w:rsidRPr="00E46D36" w:rsidRDefault="00E46D36" w:rsidP="00E46D36">
      <w:pPr>
        <w:rPr>
          <w:b/>
          <w:bCs/>
        </w:rPr>
      </w:pPr>
      <w:r w:rsidRPr="00E46D36">
        <w:rPr>
          <w:b/>
          <w:bCs/>
        </w:rPr>
        <w:t>Figure 3</w:t>
      </w:r>
    </w:p>
    <w:p w14:paraId="04A23345" w14:textId="77777777" w:rsidR="00E46D36" w:rsidRDefault="00E46D36" w:rsidP="00E46D36"/>
    <w:p w14:paraId="5D95A2ED" w14:textId="77777777" w:rsidR="00E46D36" w:rsidRDefault="00E46D36" w:rsidP="00E46D36">
      <w:pPr>
        <w:rPr>
          <w:i/>
          <w:iCs/>
        </w:rPr>
      </w:pPr>
      <w:r w:rsidRPr="001A2696">
        <w:rPr>
          <w:i/>
          <w:iCs/>
        </w:rPr>
        <w:t xml:space="preserve">Standardised </w:t>
      </w:r>
      <w:r>
        <w:rPr>
          <w:i/>
          <w:iCs/>
        </w:rPr>
        <w:t>C</w:t>
      </w:r>
      <w:r w:rsidRPr="001A2696">
        <w:rPr>
          <w:i/>
          <w:iCs/>
        </w:rPr>
        <w:t>oefficients for</w:t>
      </w:r>
      <w:r>
        <w:t xml:space="preserve"> </w:t>
      </w:r>
      <w:r>
        <w:rPr>
          <w:i/>
          <w:iCs/>
        </w:rPr>
        <w:t>the M</w:t>
      </w:r>
      <w:r w:rsidRPr="00717ADA">
        <w:rPr>
          <w:i/>
        </w:rPr>
        <w:t xml:space="preserve">odel </w:t>
      </w:r>
      <w:r>
        <w:rPr>
          <w:i/>
        </w:rPr>
        <w:t>T</w:t>
      </w:r>
      <w:r w:rsidRPr="00717ADA">
        <w:rPr>
          <w:i/>
        </w:rPr>
        <w:t xml:space="preserve">esting the </w:t>
      </w:r>
      <w:r>
        <w:rPr>
          <w:i/>
        </w:rPr>
        <w:t>M</w:t>
      </w:r>
      <w:r w:rsidRPr="00717ADA">
        <w:rPr>
          <w:i/>
        </w:rPr>
        <w:t xml:space="preserve">ediating </w:t>
      </w:r>
      <w:r>
        <w:rPr>
          <w:i/>
        </w:rPr>
        <w:t>E</w:t>
      </w:r>
      <w:r w:rsidRPr="00717ADA">
        <w:rPr>
          <w:i/>
        </w:rPr>
        <w:t>ffects</w:t>
      </w:r>
      <w:r w:rsidRPr="00717ADA">
        <w:t xml:space="preserve"> </w:t>
      </w:r>
      <w:r w:rsidRPr="00717ADA">
        <w:rPr>
          <w:i/>
        </w:rPr>
        <w:t xml:space="preserve">of </w:t>
      </w:r>
      <w:r>
        <w:rPr>
          <w:i/>
        </w:rPr>
        <w:t>A</w:t>
      </w:r>
      <w:r w:rsidRPr="00717ADA">
        <w:rPr>
          <w:i/>
        </w:rPr>
        <w:t xml:space="preserve">geing </w:t>
      </w:r>
      <w:r>
        <w:rPr>
          <w:i/>
        </w:rPr>
        <w:t>A</w:t>
      </w:r>
      <w:r w:rsidRPr="00717ADA">
        <w:rPr>
          <w:i/>
        </w:rPr>
        <w:t xml:space="preserve">nxiety and </w:t>
      </w:r>
      <w:r>
        <w:rPr>
          <w:i/>
        </w:rPr>
        <w:t>A</w:t>
      </w:r>
      <w:r w:rsidRPr="00717ADA">
        <w:rPr>
          <w:i/>
        </w:rPr>
        <w:t xml:space="preserve">ppearance </w:t>
      </w:r>
      <w:r>
        <w:rPr>
          <w:i/>
        </w:rPr>
        <w:t>A</w:t>
      </w:r>
      <w:r w:rsidRPr="00717ADA">
        <w:rPr>
          <w:i/>
        </w:rPr>
        <w:t>nxiety</w:t>
      </w:r>
      <w:r>
        <w:rPr>
          <w:i/>
        </w:rPr>
        <w:t>,</w:t>
      </w:r>
      <w:r w:rsidRPr="00717ADA">
        <w:rPr>
          <w:i/>
        </w:rPr>
        <w:t xml:space="preserve"> and </w:t>
      </w:r>
      <w:r>
        <w:rPr>
          <w:i/>
        </w:rPr>
        <w:t>the C</w:t>
      </w:r>
      <w:r w:rsidRPr="00717ADA">
        <w:rPr>
          <w:i/>
        </w:rPr>
        <w:t xml:space="preserve">onditional </w:t>
      </w:r>
      <w:r>
        <w:rPr>
          <w:i/>
        </w:rPr>
        <w:t>E</w:t>
      </w:r>
      <w:r w:rsidRPr="00717ADA">
        <w:rPr>
          <w:i/>
        </w:rPr>
        <w:t xml:space="preserve">ffect of </w:t>
      </w:r>
      <w:r>
        <w:rPr>
          <w:i/>
        </w:rPr>
        <w:t>F</w:t>
      </w:r>
      <w:r w:rsidRPr="00717ADA">
        <w:rPr>
          <w:i/>
        </w:rPr>
        <w:t>ashion</w:t>
      </w:r>
      <w:r>
        <w:rPr>
          <w:i/>
        </w:rPr>
        <w:t xml:space="preserve"> Spending</w:t>
      </w:r>
      <w:r w:rsidRPr="00717ADA">
        <w:rPr>
          <w:i/>
        </w:rPr>
        <w:t xml:space="preserve"> on the </w:t>
      </w:r>
      <w:r>
        <w:rPr>
          <w:i/>
        </w:rPr>
        <w:t>R</w:t>
      </w:r>
      <w:r w:rsidRPr="00717ADA">
        <w:rPr>
          <w:i/>
        </w:rPr>
        <w:t xml:space="preserve">elationship </w:t>
      </w:r>
      <w:r>
        <w:rPr>
          <w:i/>
        </w:rPr>
        <w:t>B</w:t>
      </w:r>
      <w:r w:rsidRPr="00717ADA">
        <w:rPr>
          <w:i/>
        </w:rPr>
        <w:t xml:space="preserve">etween </w:t>
      </w:r>
      <w:r>
        <w:rPr>
          <w:i/>
        </w:rPr>
        <w:t>F</w:t>
      </w:r>
      <w:r w:rsidRPr="00717ADA">
        <w:rPr>
          <w:i/>
        </w:rPr>
        <w:t xml:space="preserve">ashion </w:t>
      </w:r>
      <w:r>
        <w:rPr>
          <w:i/>
        </w:rPr>
        <w:t>S</w:t>
      </w:r>
      <w:r w:rsidRPr="00717ADA">
        <w:rPr>
          <w:i/>
        </w:rPr>
        <w:t xml:space="preserve">atisfaction and </w:t>
      </w:r>
      <w:r>
        <w:rPr>
          <w:i/>
        </w:rPr>
        <w:t>W</w:t>
      </w:r>
      <w:r w:rsidRPr="00717ADA">
        <w:rPr>
          <w:i/>
        </w:rPr>
        <w:t>ell-being</w:t>
      </w:r>
    </w:p>
    <w:p w14:paraId="353EAF02" w14:textId="77777777" w:rsidR="00E46D36" w:rsidRDefault="00E46D36" w:rsidP="006A0A89">
      <w:pPr>
        <w:spacing w:line="480" w:lineRule="auto"/>
        <w:ind w:firstLine="720"/>
      </w:pPr>
    </w:p>
    <w:p w14:paraId="31118D11" w14:textId="7C05B1E1" w:rsidR="00073D49" w:rsidRDefault="004A0613" w:rsidP="00973BFB">
      <w:pPr>
        <w:spacing w:line="480" w:lineRule="auto"/>
        <w:jc w:val="center"/>
      </w:pPr>
      <w:r>
        <w:rPr>
          <w:noProof/>
        </w:rPr>
        <w:drawing>
          <wp:inline distT="0" distB="0" distL="0" distR="0" wp14:anchorId="0185EDF1" wp14:editId="4F1E3D56">
            <wp:extent cx="4786685" cy="2830595"/>
            <wp:effectExtent l="0" t="0" r="1270" b="1905"/>
            <wp:docPr id="79925493" name="Picture 3"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5493" name="Picture 3" descr="A diagram of a model&#10;&#10;AI-generated content may be incorrect."/>
                    <pic:cNvPicPr/>
                  </pic:nvPicPr>
                  <pic:blipFill>
                    <a:blip r:embed="rId17"/>
                    <a:stretch>
                      <a:fillRect/>
                    </a:stretch>
                  </pic:blipFill>
                  <pic:spPr>
                    <a:xfrm>
                      <a:off x="0" y="0"/>
                      <a:ext cx="4814082" cy="2846796"/>
                    </a:xfrm>
                    <a:prstGeom prst="rect">
                      <a:avLst/>
                    </a:prstGeom>
                  </pic:spPr>
                </pic:pic>
              </a:graphicData>
            </a:graphic>
          </wp:inline>
        </w:drawing>
      </w:r>
    </w:p>
    <w:p w14:paraId="646729EA" w14:textId="77777777" w:rsidR="009C13C7" w:rsidRDefault="009C13C7" w:rsidP="009C13C7">
      <w:pPr>
        <w:spacing w:line="480" w:lineRule="auto"/>
      </w:pPr>
    </w:p>
    <w:p w14:paraId="6172C8F4" w14:textId="268A2D9D" w:rsidR="00792CE0" w:rsidRDefault="00537A08" w:rsidP="00EB4531">
      <w:pPr>
        <w:spacing w:line="480" w:lineRule="auto"/>
        <w:ind w:firstLine="720"/>
      </w:pPr>
      <w:r>
        <w:lastRenderedPageBreak/>
        <w:t>Overall, the model was significant and explained 19.</w:t>
      </w:r>
      <w:r w:rsidR="009C13C7">
        <w:t>4</w:t>
      </w:r>
      <w:r>
        <w:t xml:space="preserve">% of the variance in well-being </w:t>
      </w:r>
      <w:r w:rsidRPr="00365863">
        <w:t>(</w:t>
      </w:r>
      <w:r w:rsidRPr="00365863">
        <w:rPr>
          <w:i/>
        </w:rPr>
        <w:t xml:space="preserve">R </w:t>
      </w:r>
      <w:proofErr w:type="spellStart"/>
      <w:r w:rsidRPr="00365863">
        <w:rPr>
          <w:i/>
        </w:rPr>
        <w:t>adj</w:t>
      </w:r>
      <w:proofErr w:type="spellEnd"/>
      <w:r w:rsidRPr="00365863">
        <w:t xml:space="preserve"> = 0.1</w:t>
      </w:r>
      <w:r>
        <w:t>9</w:t>
      </w:r>
      <w:r w:rsidR="009C13C7">
        <w:t>4</w:t>
      </w:r>
      <w:r w:rsidRPr="00365863">
        <w:t xml:space="preserve">). </w:t>
      </w:r>
      <w:r w:rsidR="00973BFB">
        <w:t>As in previous analys</w:t>
      </w:r>
      <w:r w:rsidR="00613812">
        <w:t>e</w:t>
      </w:r>
      <w:r w:rsidR="00973BFB">
        <w:t>s, t</w:t>
      </w:r>
      <w:r w:rsidR="00792CE0">
        <w:t>he only significant predictor of well-being was fashion satisfaction</w:t>
      </w:r>
      <w:r w:rsidR="00613812">
        <w:t>,</w:t>
      </w:r>
      <w:r w:rsidR="00973BFB">
        <w:t xml:space="preserve"> and this relationship was partly mediated by social avoidance</w:t>
      </w:r>
      <w:r w:rsidR="00613812">
        <w:t>. T</w:t>
      </w:r>
      <w:r w:rsidR="00792CE0">
        <w:t>he moderating effect of fashion spending was not significant (</w:t>
      </w:r>
      <w:r w:rsidR="00792CE0" w:rsidRPr="005B1A2B">
        <w:rPr>
          <w:i/>
          <w:iCs/>
        </w:rPr>
        <w:t>B</w:t>
      </w:r>
      <w:r w:rsidR="00792CE0">
        <w:t>= -.0</w:t>
      </w:r>
      <w:r w:rsidR="00EB4531">
        <w:t>76</w:t>
      </w:r>
      <w:r w:rsidR="00792CE0">
        <w:t xml:space="preserve">; </w:t>
      </w:r>
      <w:r w:rsidR="00792CE0" w:rsidRPr="005B1A2B">
        <w:rPr>
          <w:i/>
          <w:iCs/>
        </w:rPr>
        <w:t>t</w:t>
      </w:r>
      <w:r w:rsidR="00792CE0">
        <w:t>=</w:t>
      </w:r>
      <w:r w:rsidR="007B7A28">
        <w:t xml:space="preserve"> </w:t>
      </w:r>
      <w:r w:rsidR="00A67032">
        <w:t>-</w:t>
      </w:r>
      <w:r w:rsidR="00792CE0">
        <w:t>.</w:t>
      </w:r>
      <w:r w:rsidR="00B453A6">
        <w:t>647</w:t>
      </w:r>
      <w:r w:rsidR="00792CE0">
        <w:t xml:space="preserve">; </w:t>
      </w:r>
      <w:r w:rsidR="00792CE0" w:rsidRPr="00365863">
        <w:t xml:space="preserve">95%CI = </w:t>
      </w:r>
      <w:r w:rsidR="00792CE0">
        <w:t>-.</w:t>
      </w:r>
      <w:r w:rsidR="00EB4531">
        <w:t>308</w:t>
      </w:r>
      <w:r w:rsidR="00792CE0" w:rsidRPr="00365863">
        <w:t xml:space="preserve"> to .</w:t>
      </w:r>
      <w:r w:rsidR="00B453A6">
        <w:t>1</w:t>
      </w:r>
      <w:r w:rsidR="00EB4531">
        <w:t>56</w:t>
      </w:r>
      <w:r w:rsidR="00792CE0">
        <w:t>). This means that</w:t>
      </w:r>
      <w:r w:rsidR="0073141F">
        <w:t>,</w:t>
      </w:r>
      <w:r w:rsidR="00792CE0">
        <w:t xml:space="preserve"> regardless of </w:t>
      </w:r>
      <w:r w:rsidR="00EC09C3">
        <w:t xml:space="preserve">the </w:t>
      </w:r>
      <w:r w:rsidR="00B453A6">
        <w:t>money participants are willing to spend on fashion</w:t>
      </w:r>
      <w:r w:rsidR="00792CE0">
        <w:t>, fashion satisfaction has a significant direct effect on well-being</w:t>
      </w:r>
      <w:r w:rsidR="0073141F">
        <w:t>,</w:t>
      </w:r>
      <w:r w:rsidR="00792CE0">
        <w:t xml:space="preserve"> partially mediated by </w:t>
      </w:r>
      <w:r w:rsidR="009F22DE">
        <w:t>social</w:t>
      </w:r>
      <w:r w:rsidR="00792CE0">
        <w:t xml:space="preserve"> avoidance. None of the full mediating effects between fashion satisfaction and well-being were significant for any of the mediators: ageing anxiety (</w:t>
      </w:r>
      <w:r w:rsidR="00792CE0" w:rsidRPr="00365863">
        <w:rPr>
          <w:i/>
        </w:rPr>
        <w:t>B</w:t>
      </w:r>
      <w:r w:rsidR="00792CE0" w:rsidRPr="00365863">
        <w:t>=</w:t>
      </w:r>
      <w:r w:rsidR="00792CE0">
        <w:t xml:space="preserve"> </w:t>
      </w:r>
      <w:r w:rsidR="00792CE0" w:rsidRPr="00365863">
        <w:t>.</w:t>
      </w:r>
      <w:r w:rsidR="00792CE0">
        <w:t>01</w:t>
      </w:r>
      <w:r w:rsidR="00C333CA">
        <w:t>7</w:t>
      </w:r>
      <w:r w:rsidR="00792CE0" w:rsidRPr="00365863">
        <w:t>;</w:t>
      </w:r>
      <w:r w:rsidR="00792CE0" w:rsidRPr="00365863">
        <w:rPr>
          <w:i/>
        </w:rPr>
        <w:t xml:space="preserve"> </w:t>
      </w:r>
      <w:r w:rsidR="00792CE0" w:rsidRPr="00365863">
        <w:t xml:space="preserve">95%CI = </w:t>
      </w:r>
      <w:r w:rsidR="00792CE0">
        <w:t>-.00</w:t>
      </w:r>
      <w:r w:rsidR="00C333CA">
        <w:t>3</w:t>
      </w:r>
      <w:r w:rsidR="00792CE0" w:rsidRPr="00365863">
        <w:t xml:space="preserve"> to .</w:t>
      </w:r>
      <w:r w:rsidR="00792CE0">
        <w:t>0</w:t>
      </w:r>
      <w:r w:rsidR="00C333CA">
        <w:t>48</w:t>
      </w:r>
      <w:r w:rsidR="00792CE0">
        <w:t xml:space="preserve">), </w:t>
      </w:r>
      <w:r w:rsidR="009F22DE">
        <w:t>social</w:t>
      </w:r>
      <w:r w:rsidR="00792CE0">
        <w:t xml:space="preserve"> avoidance (</w:t>
      </w:r>
      <w:r w:rsidR="00792CE0" w:rsidRPr="00365863">
        <w:rPr>
          <w:i/>
        </w:rPr>
        <w:t>B</w:t>
      </w:r>
      <w:r w:rsidR="00792CE0" w:rsidRPr="00365863">
        <w:t>=</w:t>
      </w:r>
      <w:r w:rsidR="0068153A">
        <w:t xml:space="preserve"> </w:t>
      </w:r>
      <w:r w:rsidR="00792CE0" w:rsidRPr="00365863">
        <w:t>.</w:t>
      </w:r>
      <w:r w:rsidR="00792CE0">
        <w:t>0</w:t>
      </w:r>
      <w:r w:rsidR="00C333CA">
        <w:t>68</w:t>
      </w:r>
      <w:r w:rsidR="00792CE0" w:rsidRPr="00365863">
        <w:t>;</w:t>
      </w:r>
      <w:r w:rsidR="00792CE0" w:rsidRPr="00365863">
        <w:rPr>
          <w:i/>
        </w:rPr>
        <w:t xml:space="preserve"> </w:t>
      </w:r>
      <w:r w:rsidR="00792CE0" w:rsidRPr="00365863">
        <w:t xml:space="preserve">95%CI = </w:t>
      </w:r>
      <w:r w:rsidR="00792CE0">
        <w:t>-.0</w:t>
      </w:r>
      <w:r w:rsidR="000B53D5">
        <w:t>0</w:t>
      </w:r>
      <w:r w:rsidR="006978A3">
        <w:t>2</w:t>
      </w:r>
      <w:r w:rsidR="00792CE0" w:rsidRPr="00365863">
        <w:t xml:space="preserve"> to .</w:t>
      </w:r>
      <w:r w:rsidR="006978A3">
        <w:t>143</w:t>
      </w:r>
      <w:r w:rsidR="00792CE0">
        <w:t>) and threat monitoring behaviours (</w:t>
      </w:r>
      <w:r w:rsidR="00792CE0" w:rsidRPr="00365863">
        <w:rPr>
          <w:i/>
        </w:rPr>
        <w:t>B</w:t>
      </w:r>
      <w:r w:rsidR="00792CE0" w:rsidRPr="00365863">
        <w:t>=</w:t>
      </w:r>
      <w:r w:rsidR="00792CE0">
        <w:t xml:space="preserve"> </w:t>
      </w:r>
      <w:r w:rsidR="00792CE0" w:rsidRPr="00365863">
        <w:t>.</w:t>
      </w:r>
      <w:r w:rsidR="00792CE0">
        <w:t>0</w:t>
      </w:r>
      <w:r w:rsidR="006978A3">
        <w:t>1</w:t>
      </w:r>
      <w:r w:rsidR="00792CE0" w:rsidRPr="00365863">
        <w:t>;</w:t>
      </w:r>
      <w:r w:rsidR="00792CE0" w:rsidRPr="00365863">
        <w:rPr>
          <w:i/>
        </w:rPr>
        <w:t xml:space="preserve"> </w:t>
      </w:r>
      <w:r w:rsidR="00792CE0" w:rsidRPr="00365863">
        <w:t xml:space="preserve">95%CI = </w:t>
      </w:r>
      <w:r w:rsidR="00792CE0">
        <w:t>-.0</w:t>
      </w:r>
      <w:r w:rsidR="006978A3">
        <w:t>2</w:t>
      </w:r>
      <w:r w:rsidR="00792CE0" w:rsidRPr="00365863">
        <w:t xml:space="preserve"> to .</w:t>
      </w:r>
      <w:r w:rsidR="00792CE0">
        <w:t>0</w:t>
      </w:r>
      <w:r w:rsidR="00140545">
        <w:t>43</w:t>
      </w:r>
      <w:r w:rsidR="00792CE0">
        <w:t>). Therefore, the hypothesised model is partly supported</w:t>
      </w:r>
      <w:r w:rsidR="00CC4490">
        <w:t>,</w:t>
      </w:r>
      <w:r w:rsidR="00792CE0">
        <w:t xml:space="preserve"> </w:t>
      </w:r>
      <w:r w:rsidR="00890740">
        <w:t>with</w:t>
      </w:r>
      <w:r w:rsidR="00792CE0">
        <w:t xml:space="preserve"> fashion satisfaction having a direct effect on well-being</w:t>
      </w:r>
      <w:r w:rsidR="00890740">
        <w:t>,</w:t>
      </w:r>
      <w:r w:rsidR="00792CE0">
        <w:t xml:space="preserve"> and this effect is partially mediated </w:t>
      </w:r>
      <w:r w:rsidR="00EC09C3">
        <w:t xml:space="preserve">only </w:t>
      </w:r>
      <w:r w:rsidR="00792CE0">
        <w:t xml:space="preserve">by </w:t>
      </w:r>
      <w:r w:rsidR="009F22DE">
        <w:t>social</w:t>
      </w:r>
      <w:r w:rsidR="00792CE0">
        <w:t xml:space="preserve"> avoidance.</w:t>
      </w:r>
    </w:p>
    <w:p w14:paraId="6EB75D46" w14:textId="0818A657" w:rsidR="007326EF" w:rsidRDefault="007326EF" w:rsidP="007326EF">
      <w:pPr>
        <w:spacing w:line="480" w:lineRule="auto"/>
        <w:ind w:firstLine="720"/>
      </w:pPr>
      <w:r>
        <w:t>To further test the effect of fashion satisfaction on well-being, the third model was estimated, where the moderating effect of age was tested. It was expected that for older women the relationship between fashion satisfaction and well-being will be not significant, whereas for those who are younger the relationship between fashion satisfaction and well-being will be positive</w:t>
      </w:r>
      <w:r w:rsidR="002324B7">
        <w:t xml:space="preserve"> and significant</w:t>
      </w:r>
      <w:r>
        <w:t xml:space="preserve">.  The </w:t>
      </w:r>
      <w:r w:rsidR="002324B7">
        <w:t xml:space="preserve">results for the </w:t>
      </w:r>
      <w:r>
        <w:t xml:space="preserve">mediation model with the conditional effect of age is presented in Figure </w:t>
      </w:r>
      <w:r w:rsidR="00EA67F7">
        <w:t>4</w:t>
      </w:r>
      <w:r>
        <w:t xml:space="preserve"> below.</w:t>
      </w:r>
    </w:p>
    <w:p w14:paraId="189FD8F4" w14:textId="77777777" w:rsidR="00926073" w:rsidRPr="00926073" w:rsidRDefault="00E46D36" w:rsidP="00E46D36">
      <w:pPr>
        <w:rPr>
          <w:b/>
          <w:bCs/>
        </w:rPr>
      </w:pPr>
      <w:r w:rsidRPr="00926073">
        <w:rPr>
          <w:b/>
          <w:bCs/>
        </w:rPr>
        <w:t>Fig</w:t>
      </w:r>
      <w:r w:rsidR="00926073" w:rsidRPr="00926073">
        <w:rPr>
          <w:b/>
          <w:bCs/>
        </w:rPr>
        <w:t>ure</w:t>
      </w:r>
      <w:r w:rsidRPr="00926073">
        <w:rPr>
          <w:b/>
          <w:bCs/>
        </w:rPr>
        <w:t xml:space="preserve"> 4</w:t>
      </w:r>
    </w:p>
    <w:p w14:paraId="4FE74FF4" w14:textId="77777777" w:rsidR="00926073" w:rsidRDefault="00926073" w:rsidP="00E46D36"/>
    <w:p w14:paraId="2C1A22DC" w14:textId="09BF5DCE" w:rsidR="00E46D36" w:rsidRDefault="00E46D36" w:rsidP="00E46D36">
      <w:pPr>
        <w:rPr>
          <w:i/>
          <w:iCs/>
        </w:rPr>
      </w:pPr>
      <w:r w:rsidRPr="001A2696">
        <w:rPr>
          <w:i/>
          <w:iCs/>
        </w:rPr>
        <w:t xml:space="preserve">Standardised </w:t>
      </w:r>
      <w:r w:rsidR="00926073">
        <w:rPr>
          <w:i/>
          <w:iCs/>
        </w:rPr>
        <w:t>C</w:t>
      </w:r>
      <w:r w:rsidRPr="001A2696">
        <w:rPr>
          <w:i/>
          <w:iCs/>
        </w:rPr>
        <w:t>oefficients for</w:t>
      </w:r>
      <w:r>
        <w:t xml:space="preserve"> </w:t>
      </w:r>
      <w:r>
        <w:rPr>
          <w:i/>
          <w:iCs/>
        </w:rPr>
        <w:t xml:space="preserve">the </w:t>
      </w:r>
      <w:r w:rsidR="00926073">
        <w:rPr>
          <w:i/>
          <w:iCs/>
        </w:rPr>
        <w:t>M</w:t>
      </w:r>
      <w:r w:rsidRPr="00717ADA">
        <w:rPr>
          <w:i/>
        </w:rPr>
        <w:t xml:space="preserve">odel </w:t>
      </w:r>
      <w:r w:rsidR="00926073">
        <w:rPr>
          <w:i/>
        </w:rPr>
        <w:t>T</w:t>
      </w:r>
      <w:r w:rsidRPr="00717ADA">
        <w:rPr>
          <w:i/>
        </w:rPr>
        <w:t xml:space="preserve">esting the </w:t>
      </w:r>
      <w:r w:rsidR="00926073">
        <w:rPr>
          <w:i/>
        </w:rPr>
        <w:t>M</w:t>
      </w:r>
      <w:r w:rsidRPr="00717ADA">
        <w:rPr>
          <w:i/>
        </w:rPr>
        <w:t xml:space="preserve">ediating </w:t>
      </w:r>
      <w:r w:rsidR="00926073">
        <w:rPr>
          <w:i/>
        </w:rPr>
        <w:t>E</w:t>
      </w:r>
      <w:r w:rsidRPr="00717ADA">
        <w:rPr>
          <w:i/>
        </w:rPr>
        <w:t>ffects</w:t>
      </w:r>
      <w:r w:rsidRPr="00717ADA">
        <w:t xml:space="preserve"> </w:t>
      </w:r>
      <w:r w:rsidRPr="00717ADA">
        <w:rPr>
          <w:i/>
        </w:rPr>
        <w:t xml:space="preserve">of </w:t>
      </w:r>
      <w:r w:rsidR="00926073">
        <w:rPr>
          <w:i/>
        </w:rPr>
        <w:t>A</w:t>
      </w:r>
      <w:r w:rsidRPr="00717ADA">
        <w:rPr>
          <w:i/>
        </w:rPr>
        <w:t xml:space="preserve">geing </w:t>
      </w:r>
      <w:r w:rsidR="00926073">
        <w:rPr>
          <w:i/>
        </w:rPr>
        <w:t>A</w:t>
      </w:r>
      <w:r w:rsidRPr="00717ADA">
        <w:rPr>
          <w:i/>
        </w:rPr>
        <w:t xml:space="preserve">nxiety and </w:t>
      </w:r>
      <w:r w:rsidR="00926073">
        <w:rPr>
          <w:i/>
        </w:rPr>
        <w:t>A</w:t>
      </w:r>
      <w:r w:rsidRPr="00717ADA">
        <w:rPr>
          <w:i/>
        </w:rPr>
        <w:t xml:space="preserve">ppearance </w:t>
      </w:r>
      <w:r w:rsidR="00926073">
        <w:rPr>
          <w:i/>
        </w:rPr>
        <w:t>A</w:t>
      </w:r>
      <w:r w:rsidRPr="00717ADA">
        <w:rPr>
          <w:i/>
        </w:rPr>
        <w:t>nxiety</w:t>
      </w:r>
      <w:r>
        <w:rPr>
          <w:i/>
        </w:rPr>
        <w:t>,</w:t>
      </w:r>
      <w:r w:rsidRPr="00717ADA">
        <w:rPr>
          <w:i/>
        </w:rPr>
        <w:t xml:space="preserve"> and </w:t>
      </w:r>
      <w:r>
        <w:rPr>
          <w:i/>
        </w:rPr>
        <w:t xml:space="preserve">the </w:t>
      </w:r>
      <w:r w:rsidR="00926073">
        <w:rPr>
          <w:i/>
        </w:rPr>
        <w:t>C</w:t>
      </w:r>
      <w:r w:rsidRPr="00717ADA">
        <w:rPr>
          <w:i/>
        </w:rPr>
        <w:t xml:space="preserve">onditional </w:t>
      </w:r>
      <w:r w:rsidR="00926073">
        <w:rPr>
          <w:i/>
        </w:rPr>
        <w:t>E</w:t>
      </w:r>
      <w:r w:rsidRPr="00717ADA">
        <w:rPr>
          <w:i/>
        </w:rPr>
        <w:t xml:space="preserve">ffect of </w:t>
      </w:r>
      <w:r w:rsidR="00926073">
        <w:rPr>
          <w:i/>
        </w:rPr>
        <w:t>A</w:t>
      </w:r>
      <w:r>
        <w:rPr>
          <w:i/>
        </w:rPr>
        <w:t>ge</w:t>
      </w:r>
      <w:r w:rsidRPr="00717ADA">
        <w:rPr>
          <w:i/>
        </w:rPr>
        <w:t xml:space="preserve"> on the </w:t>
      </w:r>
      <w:r w:rsidR="00926073">
        <w:rPr>
          <w:i/>
        </w:rPr>
        <w:t>R</w:t>
      </w:r>
      <w:r w:rsidRPr="00717ADA">
        <w:rPr>
          <w:i/>
        </w:rPr>
        <w:t xml:space="preserve">elationship </w:t>
      </w:r>
      <w:r w:rsidR="00926073">
        <w:rPr>
          <w:i/>
        </w:rPr>
        <w:t>B</w:t>
      </w:r>
      <w:r w:rsidRPr="00717ADA">
        <w:rPr>
          <w:i/>
        </w:rPr>
        <w:t xml:space="preserve">etween </w:t>
      </w:r>
      <w:r w:rsidR="00926073">
        <w:rPr>
          <w:i/>
        </w:rPr>
        <w:t>F</w:t>
      </w:r>
      <w:r w:rsidRPr="00717ADA">
        <w:rPr>
          <w:i/>
        </w:rPr>
        <w:t xml:space="preserve">ashion </w:t>
      </w:r>
      <w:r w:rsidR="00926073">
        <w:rPr>
          <w:i/>
        </w:rPr>
        <w:t>S</w:t>
      </w:r>
      <w:r w:rsidRPr="00717ADA">
        <w:rPr>
          <w:i/>
        </w:rPr>
        <w:t xml:space="preserve">atisfaction and </w:t>
      </w:r>
      <w:r w:rsidR="00926073">
        <w:rPr>
          <w:i/>
        </w:rPr>
        <w:t>W</w:t>
      </w:r>
      <w:r w:rsidRPr="00717ADA">
        <w:rPr>
          <w:i/>
        </w:rPr>
        <w:t>ell-being</w:t>
      </w:r>
    </w:p>
    <w:p w14:paraId="0B823B06" w14:textId="77777777" w:rsidR="007326EF" w:rsidRDefault="007326EF" w:rsidP="00E46D36">
      <w:pPr>
        <w:spacing w:line="480" w:lineRule="auto"/>
      </w:pPr>
    </w:p>
    <w:p w14:paraId="257F7F05" w14:textId="1682D38E" w:rsidR="007326EF" w:rsidRDefault="008C6F20" w:rsidP="004E15F3">
      <w:pPr>
        <w:spacing w:line="480" w:lineRule="auto"/>
        <w:jc w:val="center"/>
      </w:pPr>
      <w:r>
        <w:rPr>
          <w:noProof/>
        </w:rPr>
        <w:lastRenderedPageBreak/>
        <w:drawing>
          <wp:inline distT="0" distB="0" distL="0" distR="0" wp14:anchorId="33FAAE5A" wp14:editId="7169D956">
            <wp:extent cx="5057029" cy="3046074"/>
            <wp:effectExtent l="0" t="0" r="0" b="2540"/>
            <wp:docPr id="640237470" name="Picture 2"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237470" name="Picture 2" descr="A diagram of a model&#10;&#10;AI-generated content may be incorrect."/>
                    <pic:cNvPicPr/>
                  </pic:nvPicPr>
                  <pic:blipFill>
                    <a:blip r:embed="rId18"/>
                    <a:stretch>
                      <a:fillRect/>
                    </a:stretch>
                  </pic:blipFill>
                  <pic:spPr>
                    <a:xfrm>
                      <a:off x="0" y="0"/>
                      <a:ext cx="5114518" cy="3080702"/>
                    </a:xfrm>
                    <a:prstGeom prst="rect">
                      <a:avLst/>
                    </a:prstGeom>
                  </pic:spPr>
                </pic:pic>
              </a:graphicData>
            </a:graphic>
          </wp:inline>
        </w:drawing>
      </w:r>
    </w:p>
    <w:p w14:paraId="167B64D3" w14:textId="77777777" w:rsidR="00024D04" w:rsidRDefault="00024D04" w:rsidP="00024D04">
      <w:pPr>
        <w:spacing w:line="480" w:lineRule="auto"/>
      </w:pPr>
    </w:p>
    <w:p w14:paraId="27389D56" w14:textId="42D0F7E0" w:rsidR="007326EF" w:rsidRDefault="007326EF" w:rsidP="007326EF">
      <w:pPr>
        <w:spacing w:line="480" w:lineRule="auto"/>
        <w:ind w:firstLine="720"/>
      </w:pPr>
      <w:r>
        <w:t xml:space="preserve">Overall, the model was significant and explained 19.6% of the variance in well-being </w:t>
      </w:r>
      <w:r w:rsidRPr="00365863">
        <w:t>(</w:t>
      </w:r>
      <w:r w:rsidRPr="00365863">
        <w:rPr>
          <w:i/>
        </w:rPr>
        <w:t xml:space="preserve">R </w:t>
      </w:r>
      <w:proofErr w:type="spellStart"/>
      <w:r w:rsidRPr="00365863">
        <w:rPr>
          <w:i/>
        </w:rPr>
        <w:t>adj</w:t>
      </w:r>
      <w:proofErr w:type="spellEnd"/>
      <w:r w:rsidRPr="00365863">
        <w:t xml:space="preserve"> = 0.1</w:t>
      </w:r>
      <w:r>
        <w:t>96</w:t>
      </w:r>
      <w:r w:rsidRPr="00365863">
        <w:t xml:space="preserve">). </w:t>
      </w:r>
      <w:r w:rsidR="00C373DF">
        <w:t xml:space="preserve">As in </w:t>
      </w:r>
      <w:r w:rsidR="00DA1F7C">
        <w:t xml:space="preserve">the </w:t>
      </w:r>
      <w:r w:rsidR="00C373DF">
        <w:t xml:space="preserve">previous two </w:t>
      </w:r>
      <w:r w:rsidR="00DA1F7C">
        <w:t>tested models</w:t>
      </w:r>
      <w:r w:rsidR="00C373DF">
        <w:t xml:space="preserve">, the only significant predictor of well-being was fashion satisfaction, and this relationship was partly mediated by social avoidance. </w:t>
      </w:r>
      <w:r w:rsidR="00DA1F7C">
        <w:t>T</w:t>
      </w:r>
      <w:r>
        <w:t>he moderating effect of age was not significant (</w:t>
      </w:r>
      <w:r w:rsidRPr="005B1A2B">
        <w:rPr>
          <w:i/>
          <w:iCs/>
        </w:rPr>
        <w:t>B</w:t>
      </w:r>
      <w:r>
        <w:t>= -.0</w:t>
      </w:r>
      <w:r w:rsidR="00D03090">
        <w:t>5</w:t>
      </w:r>
      <w:r>
        <w:t xml:space="preserve">; </w:t>
      </w:r>
      <w:r w:rsidRPr="005B1A2B">
        <w:rPr>
          <w:i/>
          <w:iCs/>
        </w:rPr>
        <w:t>t</w:t>
      </w:r>
      <w:r>
        <w:t xml:space="preserve">= -.888; </w:t>
      </w:r>
      <w:r w:rsidRPr="00365863">
        <w:t xml:space="preserve">95%CI = </w:t>
      </w:r>
      <w:r>
        <w:t>-.</w:t>
      </w:r>
      <w:r w:rsidR="00D03090">
        <w:t>16</w:t>
      </w:r>
      <w:r w:rsidRPr="00365863">
        <w:t xml:space="preserve"> to .</w:t>
      </w:r>
      <w:r>
        <w:t>0</w:t>
      </w:r>
      <w:r w:rsidR="00D03090">
        <w:t>61</w:t>
      </w:r>
      <w:r>
        <w:t xml:space="preserve">). This means that regardless of age, fashion satisfaction has a significant direct effect on well-being that is partially mediated by </w:t>
      </w:r>
      <w:r w:rsidR="009F22DE">
        <w:t>social</w:t>
      </w:r>
      <w:r>
        <w:t xml:space="preserve"> avoidance. None of the full mediating effects between fashion satisfaction and well-being were significant for any of the mediators: ageing anxiety (</w:t>
      </w:r>
      <w:r w:rsidRPr="00365863">
        <w:rPr>
          <w:i/>
        </w:rPr>
        <w:t>B</w:t>
      </w:r>
      <w:r w:rsidRPr="00365863">
        <w:t>=</w:t>
      </w:r>
      <w:r>
        <w:t xml:space="preserve"> </w:t>
      </w:r>
      <w:r w:rsidRPr="00365863">
        <w:t>.</w:t>
      </w:r>
      <w:r>
        <w:t>01</w:t>
      </w:r>
      <w:r w:rsidR="00793074">
        <w:t>8</w:t>
      </w:r>
      <w:r w:rsidRPr="00365863">
        <w:t>;</w:t>
      </w:r>
      <w:r w:rsidRPr="00365863">
        <w:rPr>
          <w:i/>
        </w:rPr>
        <w:t xml:space="preserve"> </w:t>
      </w:r>
      <w:r w:rsidRPr="00365863">
        <w:t xml:space="preserve">95%CI = </w:t>
      </w:r>
      <w:r>
        <w:t>-.00</w:t>
      </w:r>
      <w:r w:rsidR="00784AF6">
        <w:t>2</w:t>
      </w:r>
      <w:r w:rsidRPr="00365863">
        <w:t xml:space="preserve"> to .</w:t>
      </w:r>
      <w:r>
        <w:t>0</w:t>
      </w:r>
      <w:r w:rsidR="00784AF6">
        <w:t>5</w:t>
      </w:r>
      <w:r>
        <w:t xml:space="preserve">), </w:t>
      </w:r>
      <w:r w:rsidR="009F22DE">
        <w:t>social</w:t>
      </w:r>
      <w:r>
        <w:t xml:space="preserve"> avoidance (</w:t>
      </w:r>
      <w:r w:rsidRPr="00365863">
        <w:rPr>
          <w:i/>
        </w:rPr>
        <w:t>B</w:t>
      </w:r>
      <w:r w:rsidRPr="00365863">
        <w:t>=.</w:t>
      </w:r>
      <w:r>
        <w:t>0</w:t>
      </w:r>
      <w:r w:rsidR="00784AF6">
        <w:t>66</w:t>
      </w:r>
      <w:r w:rsidRPr="00365863">
        <w:t>;</w:t>
      </w:r>
      <w:r w:rsidRPr="00365863">
        <w:rPr>
          <w:i/>
        </w:rPr>
        <w:t xml:space="preserve"> </w:t>
      </w:r>
      <w:r w:rsidRPr="00365863">
        <w:t xml:space="preserve">95%CI = </w:t>
      </w:r>
      <w:r>
        <w:t>-.00</w:t>
      </w:r>
      <w:r w:rsidR="008B0B81">
        <w:t>2</w:t>
      </w:r>
      <w:r w:rsidRPr="00365863">
        <w:t xml:space="preserve"> to .</w:t>
      </w:r>
      <w:r w:rsidR="008B0B81">
        <w:t>14</w:t>
      </w:r>
      <w:r>
        <w:t>) and threat monitoring behaviours (</w:t>
      </w:r>
      <w:r w:rsidRPr="00365863">
        <w:rPr>
          <w:i/>
        </w:rPr>
        <w:t>B</w:t>
      </w:r>
      <w:r w:rsidRPr="00365863">
        <w:t>=</w:t>
      </w:r>
      <w:r>
        <w:t xml:space="preserve"> </w:t>
      </w:r>
      <w:r w:rsidRPr="00365863">
        <w:t>.</w:t>
      </w:r>
      <w:r>
        <w:t>0</w:t>
      </w:r>
      <w:r w:rsidR="008B0B81">
        <w:t>1</w:t>
      </w:r>
      <w:r w:rsidRPr="00365863">
        <w:t>;</w:t>
      </w:r>
      <w:r w:rsidRPr="00365863">
        <w:rPr>
          <w:i/>
        </w:rPr>
        <w:t xml:space="preserve"> </w:t>
      </w:r>
      <w:r w:rsidRPr="00365863">
        <w:t xml:space="preserve">95%CI = </w:t>
      </w:r>
      <w:r>
        <w:t>-.0</w:t>
      </w:r>
      <w:r w:rsidR="00E8692D">
        <w:t>22</w:t>
      </w:r>
      <w:r w:rsidRPr="00365863">
        <w:t xml:space="preserve"> to .</w:t>
      </w:r>
      <w:r>
        <w:t>0</w:t>
      </w:r>
      <w:r w:rsidR="00E8692D">
        <w:t>4</w:t>
      </w:r>
      <w:r>
        <w:t xml:space="preserve">). Therefore, the hypothesised model is partly supported </w:t>
      </w:r>
      <w:r w:rsidR="002912F2">
        <w:t>by</w:t>
      </w:r>
      <w:r>
        <w:t xml:space="preserve"> fashion satisfaction having a direct effect on well-being</w:t>
      </w:r>
      <w:r w:rsidR="002912F2">
        <w:t>,</w:t>
      </w:r>
      <w:r>
        <w:t xml:space="preserve"> and this effect is partially mediated </w:t>
      </w:r>
      <w:r w:rsidR="00721530">
        <w:t xml:space="preserve">only </w:t>
      </w:r>
      <w:r>
        <w:t>by</w:t>
      </w:r>
      <w:r w:rsidR="00721530">
        <w:t xml:space="preserve"> </w:t>
      </w:r>
      <w:r w:rsidR="00A13707">
        <w:t xml:space="preserve">social </w:t>
      </w:r>
      <w:r>
        <w:t>avoidance</w:t>
      </w:r>
      <w:r w:rsidR="002912F2">
        <w:t xml:space="preserve"> behaviour</w:t>
      </w:r>
      <w:r>
        <w:t>.</w:t>
      </w:r>
    </w:p>
    <w:p w14:paraId="498E2F3F" w14:textId="6B520C4F" w:rsidR="007326EF" w:rsidRDefault="0016784D" w:rsidP="00792CE0">
      <w:pPr>
        <w:spacing w:line="480" w:lineRule="auto"/>
        <w:ind w:firstLine="720"/>
      </w:pPr>
      <w:r>
        <w:t>Overall, the quantitative analysis showed that neither interest in fashion, fashion spending power</w:t>
      </w:r>
      <w:r w:rsidR="003078DA">
        <w:t>,</w:t>
      </w:r>
      <w:r>
        <w:t xml:space="preserve"> </w:t>
      </w:r>
      <w:r w:rsidR="003078DA">
        <w:t>n</w:t>
      </w:r>
      <w:r>
        <w:t xml:space="preserve">or age </w:t>
      </w:r>
      <w:r w:rsidR="003078DA">
        <w:t>affected</w:t>
      </w:r>
      <w:r>
        <w:t xml:space="preserve"> the relationship between fashion </w:t>
      </w:r>
      <w:r w:rsidR="00E0026C">
        <w:t>satisfaction and well-being. Furthermore, the age anxiety and threat monitoring behaviours did not mediate the relationship between fashion satisfaction and well-being. However, the relationship between fashion satisfaction and well</w:t>
      </w:r>
      <w:r w:rsidR="002912F2">
        <w:t>-</w:t>
      </w:r>
      <w:r w:rsidR="00E0026C">
        <w:t xml:space="preserve">being </w:t>
      </w:r>
      <w:r w:rsidR="00E0026C">
        <w:lastRenderedPageBreak/>
        <w:t xml:space="preserve">was partly mediated by </w:t>
      </w:r>
      <w:r w:rsidR="00F6547B">
        <w:t xml:space="preserve">social </w:t>
      </w:r>
      <w:r w:rsidR="00E0026C">
        <w:t xml:space="preserve">avoidance behaviours. </w:t>
      </w:r>
      <w:r w:rsidR="00AC60F2">
        <w:t xml:space="preserve">Thus, </w:t>
      </w:r>
      <w:r w:rsidR="004D36FE">
        <w:t>being satisfied with fashion choices is associated with higher well-being</w:t>
      </w:r>
      <w:r w:rsidR="0002799B">
        <w:t>,</w:t>
      </w:r>
      <w:r w:rsidR="004D36FE">
        <w:t xml:space="preserve"> partially due to reduced social avoidance</w:t>
      </w:r>
      <w:r w:rsidR="0002799B">
        <w:t xml:space="preserve">. </w:t>
      </w:r>
    </w:p>
    <w:p w14:paraId="49444D06" w14:textId="77777777" w:rsidR="00F4410E" w:rsidRDefault="00F4410E" w:rsidP="00F4410E">
      <w:pPr>
        <w:spacing w:line="480" w:lineRule="auto"/>
      </w:pPr>
    </w:p>
    <w:p w14:paraId="5EDDB3CF" w14:textId="3BB87E4F" w:rsidR="00F4410E" w:rsidRPr="00F4410E" w:rsidRDefault="00F4410E" w:rsidP="00F4410E">
      <w:pPr>
        <w:spacing w:line="480" w:lineRule="auto"/>
        <w:rPr>
          <w:b/>
          <w:bCs/>
          <w:i/>
          <w:iCs/>
        </w:rPr>
      </w:pPr>
      <w:r w:rsidRPr="00F4410E">
        <w:rPr>
          <w:b/>
          <w:bCs/>
          <w:i/>
          <w:iCs/>
        </w:rPr>
        <w:t>Content analysis of open-ended question</w:t>
      </w:r>
    </w:p>
    <w:p w14:paraId="585BD2B7" w14:textId="77777777" w:rsidR="003B4F6D" w:rsidRDefault="003B4F6D" w:rsidP="00792CE0">
      <w:pPr>
        <w:spacing w:line="480" w:lineRule="auto"/>
        <w:ind w:firstLine="720"/>
      </w:pPr>
    </w:p>
    <w:p w14:paraId="43A985EA" w14:textId="051994C1" w:rsidR="006D2C48" w:rsidRPr="00365863" w:rsidRDefault="006D2C48" w:rsidP="002551E7">
      <w:pPr>
        <w:spacing w:line="480" w:lineRule="auto"/>
        <w:ind w:firstLine="720"/>
      </w:pPr>
      <w:r w:rsidRPr="00203EF2">
        <w:t>Qualitative responses</w:t>
      </w:r>
      <w:r w:rsidRPr="00365863">
        <w:t xml:space="preserve"> to the open-ended question </w:t>
      </w:r>
      <w:r w:rsidRPr="00365863">
        <w:rPr>
          <w:i/>
        </w:rPr>
        <w:t>“</w:t>
      </w:r>
      <w:r w:rsidRPr="00365863">
        <w:rPr>
          <w:i/>
          <w:color w:val="000000"/>
        </w:rPr>
        <w:t xml:space="preserve">What specific challenges or difficulties have you encountered when shopping for fashion now compared to when you were in your 20s?” </w:t>
      </w:r>
      <w:r w:rsidRPr="00365863">
        <w:rPr>
          <w:color w:val="000000"/>
        </w:rPr>
        <w:t>were analysed to better understand</w:t>
      </w:r>
      <w:r w:rsidRPr="00365863">
        <w:t xml:space="preserve"> the challenges that </w:t>
      </w:r>
      <w:r w:rsidR="00B372B3">
        <w:t>middle-age</w:t>
      </w:r>
      <w:r w:rsidR="00C34FC2">
        <w:t>d</w:t>
      </w:r>
      <w:r w:rsidR="008C415F">
        <w:t xml:space="preserve"> </w:t>
      </w:r>
      <w:r w:rsidR="003A7B60">
        <w:t>women</w:t>
      </w:r>
      <w:r w:rsidRPr="00365863">
        <w:t xml:space="preserve"> face.  </w:t>
      </w:r>
      <w:r w:rsidR="000E2013">
        <w:t>T</w:t>
      </w:r>
      <w:r w:rsidR="00114303" w:rsidRPr="003A7B60">
        <w:t xml:space="preserve">he content analysis of participants' responses regarding challenges in shopping for fashion as they age revealed several key themes, which provide insight into evolving consumer needs and preferences. </w:t>
      </w:r>
      <w:r w:rsidR="00613C83">
        <w:t>Five</w:t>
      </w:r>
      <w:r w:rsidR="00114303" w:rsidRPr="003A7B60">
        <w:t xml:space="preserve"> main categories were identified inductively from the data</w:t>
      </w:r>
      <w:r w:rsidR="00114303">
        <w:t xml:space="preserve">. </w:t>
      </w:r>
      <w:r w:rsidR="00500026">
        <w:t xml:space="preserve">The agreement between the coders was 87.7%. Where the coding differed, the agreement was reached on the most appropriate coding. </w:t>
      </w:r>
      <w:r w:rsidRPr="00365863">
        <w:t xml:space="preserve">The results of the content analysis are summarised in Table 2. </w:t>
      </w:r>
    </w:p>
    <w:p w14:paraId="63D9E0AC" w14:textId="1C07D4C9" w:rsidR="00926073" w:rsidRDefault="00926073">
      <w:r>
        <w:br w:type="page"/>
      </w:r>
    </w:p>
    <w:p w14:paraId="737AF60A" w14:textId="77777777" w:rsidR="00DC7948" w:rsidRPr="00365863" w:rsidRDefault="00DC7948" w:rsidP="005D6C28">
      <w:pPr>
        <w:spacing w:line="480" w:lineRule="auto"/>
      </w:pPr>
    </w:p>
    <w:p w14:paraId="7A3B3C1D" w14:textId="77777777" w:rsidR="00926073" w:rsidRPr="00926073" w:rsidRDefault="0055174E" w:rsidP="0055174E">
      <w:pPr>
        <w:rPr>
          <w:b/>
          <w:bCs/>
        </w:rPr>
      </w:pPr>
      <w:r w:rsidRPr="00926073">
        <w:rPr>
          <w:b/>
          <w:bCs/>
        </w:rPr>
        <w:t>Table 2</w:t>
      </w:r>
    </w:p>
    <w:p w14:paraId="7A1526AF" w14:textId="77777777" w:rsidR="00926073" w:rsidRDefault="00926073" w:rsidP="0055174E"/>
    <w:p w14:paraId="5BB75230" w14:textId="187A0468" w:rsidR="0055174E" w:rsidRDefault="0055174E" w:rsidP="0055174E">
      <w:pPr>
        <w:rPr>
          <w:i/>
        </w:rPr>
      </w:pPr>
      <w:r w:rsidRPr="00643ABC">
        <w:rPr>
          <w:i/>
        </w:rPr>
        <w:t xml:space="preserve">Content Analysis </w:t>
      </w:r>
      <w:r>
        <w:rPr>
          <w:i/>
        </w:rPr>
        <w:t>Results</w:t>
      </w:r>
    </w:p>
    <w:p w14:paraId="22D8D5CE" w14:textId="77777777" w:rsidR="0055174E" w:rsidRDefault="0055174E" w:rsidP="0055174E">
      <w:pPr>
        <w:rPr>
          <w:i/>
        </w:rPr>
      </w:pPr>
    </w:p>
    <w:tbl>
      <w:tblPr>
        <w:tblW w:w="5000" w:type="pct"/>
        <w:tblLayout w:type="fixed"/>
        <w:tblLook w:val="04A0" w:firstRow="1" w:lastRow="0" w:firstColumn="1" w:lastColumn="0" w:noHBand="0" w:noVBand="1"/>
      </w:tblPr>
      <w:tblGrid>
        <w:gridCol w:w="1284"/>
        <w:gridCol w:w="1835"/>
        <w:gridCol w:w="567"/>
        <w:gridCol w:w="850"/>
        <w:gridCol w:w="5103"/>
      </w:tblGrid>
      <w:tr w:rsidR="0055174E" w:rsidRPr="0074640B" w14:paraId="7FBDCD55" w14:textId="77777777" w:rsidTr="00A466C5">
        <w:trPr>
          <w:trHeight w:val="340"/>
        </w:trPr>
        <w:tc>
          <w:tcPr>
            <w:tcW w:w="666" w:type="pct"/>
            <w:tcBorders>
              <w:top w:val="single" w:sz="4" w:space="0" w:color="auto"/>
              <w:left w:val="nil"/>
              <w:bottom w:val="single" w:sz="4" w:space="0" w:color="auto"/>
              <w:right w:val="nil"/>
            </w:tcBorders>
            <w:noWrap/>
            <w:vAlign w:val="bottom"/>
            <w:hideMark/>
          </w:tcPr>
          <w:p w14:paraId="738EF58F" w14:textId="77777777" w:rsidR="0055174E" w:rsidRPr="0074640B" w:rsidRDefault="0055174E" w:rsidP="00A466C5">
            <w:pPr>
              <w:rPr>
                <w:iCs/>
                <w:color w:val="000000"/>
              </w:rPr>
            </w:pPr>
            <w:r w:rsidRPr="0074640B">
              <w:rPr>
                <w:color w:val="000000"/>
              </w:rPr>
              <w:t>Theme</w:t>
            </w:r>
          </w:p>
        </w:tc>
        <w:tc>
          <w:tcPr>
            <w:tcW w:w="952" w:type="pct"/>
            <w:tcBorders>
              <w:top w:val="single" w:sz="4" w:space="0" w:color="auto"/>
              <w:left w:val="nil"/>
              <w:bottom w:val="single" w:sz="4" w:space="0" w:color="auto"/>
              <w:right w:val="nil"/>
            </w:tcBorders>
            <w:hideMark/>
          </w:tcPr>
          <w:p w14:paraId="4E6F51DB" w14:textId="77777777" w:rsidR="0055174E" w:rsidRPr="0074640B" w:rsidRDefault="0055174E" w:rsidP="00A466C5">
            <w:pPr>
              <w:rPr>
                <w:iCs/>
                <w:color w:val="000000"/>
              </w:rPr>
            </w:pPr>
            <w:r w:rsidRPr="0074640B">
              <w:rPr>
                <w:color w:val="000000"/>
              </w:rPr>
              <w:t>Subtheme</w:t>
            </w:r>
          </w:p>
        </w:tc>
        <w:tc>
          <w:tcPr>
            <w:tcW w:w="294" w:type="pct"/>
            <w:tcBorders>
              <w:top w:val="single" w:sz="4" w:space="0" w:color="auto"/>
              <w:left w:val="nil"/>
              <w:bottom w:val="single" w:sz="4" w:space="0" w:color="auto"/>
              <w:right w:val="nil"/>
            </w:tcBorders>
            <w:vAlign w:val="bottom"/>
            <w:hideMark/>
          </w:tcPr>
          <w:p w14:paraId="1FA40F69" w14:textId="77777777" w:rsidR="0055174E" w:rsidRPr="0074640B" w:rsidRDefault="0055174E" w:rsidP="00A466C5">
            <w:pPr>
              <w:jc w:val="center"/>
              <w:rPr>
                <w:iCs/>
                <w:color w:val="000000"/>
              </w:rPr>
            </w:pPr>
            <w:r w:rsidRPr="0074640B">
              <w:rPr>
                <w:color w:val="000000"/>
              </w:rPr>
              <w:t>n</w:t>
            </w:r>
          </w:p>
        </w:tc>
        <w:tc>
          <w:tcPr>
            <w:tcW w:w="441" w:type="pct"/>
            <w:tcBorders>
              <w:top w:val="single" w:sz="4" w:space="0" w:color="auto"/>
              <w:left w:val="nil"/>
              <w:bottom w:val="single" w:sz="4" w:space="0" w:color="auto"/>
              <w:right w:val="nil"/>
            </w:tcBorders>
            <w:vAlign w:val="bottom"/>
            <w:hideMark/>
          </w:tcPr>
          <w:p w14:paraId="73EFE23E" w14:textId="77777777" w:rsidR="0055174E" w:rsidRPr="0074640B" w:rsidRDefault="0055174E" w:rsidP="00A466C5">
            <w:pPr>
              <w:jc w:val="center"/>
              <w:rPr>
                <w:iCs/>
                <w:color w:val="000000"/>
              </w:rPr>
            </w:pPr>
            <w:r w:rsidRPr="0074640B">
              <w:rPr>
                <w:color w:val="000000"/>
              </w:rPr>
              <w:t>%</w:t>
            </w:r>
          </w:p>
        </w:tc>
        <w:tc>
          <w:tcPr>
            <w:tcW w:w="2647" w:type="pct"/>
            <w:tcBorders>
              <w:top w:val="single" w:sz="4" w:space="0" w:color="auto"/>
              <w:left w:val="nil"/>
              <w:bottom w:val="single" w:sz="4" w:space="0" w:color="auto"/>
              <w:right w:val="nil"/>
            </w:tcBorders>
            <w:vAlign w:val="bottom"/>
            <w:hideMark/>
          </w:tcPr>
          <w:p w14:paraId="54C76014" w14:textId="77777777" w:rsidR="0055174E" w:rsidRPr="0074640B" w:rsidRDefault="0055174E" w:rsidP="00A466C5">
            <w:pPr>
              <w:rPr>
                <w:iCs/>
                <w:color w:val="000000"/>
              </w:rPr>
            </w:pPr>
            <w:r w:rsidRPr="0074640B">
              <w:rPr>
                <w:color w:val="000000"/>
              </w:rPr>
              <w:t>Representative Quotes</w:t>
            </w:r>
          </w:p>
        </w:tc>
      </w:tr>
      <w:tr w:rsidR="0055174E" w:rsidRPr="0074640B" w14:paraId="4AA9B596" w14:textId="77777777" w:rsidTr="00A466C5">
        <w:trPr>
          <w:trHeight w:val="1360"/>
        </w:trPr>
        <w:tc>
          <w:tcPr>
            <w:tcW w:w="666" w:type="pct"/>
            <w:vMerge w:val="restart"/>
            <w:tcBorders>
              <w:top w:val="nil"/>
              <w:left w:val="nil"/>
              <w:bottom w:val="nil"/>
              <w:right w:val="nil"/>
            </w:tcBorders>
            <w:hideMark/>
          </w:tcPr>
          <w:p w14:paraId="2F7B2F90" w14:textId="77777777" w:rsidR="0055174E" w:rsidRPr="0074640B" w:rsidRDefault="0055174E" w:rsidP="00A466C5">
            <w:pPr>
              <w:rPr>
                <w:iCs/>
                <w:color w:val="000000"/>
              </w:rPr>
            </w:pPr>
            <w:r w:rsidRPr="0074640B">
              <w:rPr>
                <w:color w:val="000000"/>
              </w:rPr>
              <w:t>Fit and Size Challenges</w:t>
            </w:r>
          </w:p>
        </w:tc>
        <w:tc>
          <w:tcPr>
            <w:tcW w:w="952" w:type="pct"/>
            <w:vMerge w:val="restart"/>
            <w:tcBorders>
              <w:top w:val="nil"/>
              <w:left w:val="nil"/>
              <w:bottom w:val="nil"/>
              <w:right w:val="nil"/>
            </w:tcBorders>
            <w:hideMark/>
          </w:tcPr>
          <w:p w14:paraId="23DC808E" w14:textId="77777777" w:rsidR="0055174E" w:rsidRPr="0074640B" w:rsidRDefault="0055174E" w:rsidP="00A466C5">
            <w:pPr>
              <w:rPr>
                <w:iCs/>
                <w:color w:val="000000"/>
              </w:rPr>
            </w:pPr>
            <w:r w:rsidRPr="0074640B">
              <w:rPr>
                <w:color w:val="000000"/>
              </w:rPr>
              <w:t>Body Shape Changes</w:t>
            </w:r>
          </w:p>
        </w:tc>
        <w:tc>
          <w:tcPr>
            <w:tcW w:w="294" w:type="pct"/>
            <w:vMerge w:val="restart"/>
            <w:tcBorders>
              <w:top w:val="nil"/>
              <w:left w:val="nil"/>
              <w:bottom w:val="nil"/>
              <w:right w:val="nil"/>
            </w:tcBorders>
            <w:noWrap/>
            <w:hideMark/>
          </w:tcPr>
          <w:p w14:paraId="5D3C87DF" w14:textId="77777777" w:rsidR="0055174E" w:rsidRPr="0074640B" w:rsidRDefault="0055174E" w:rsidP="00A466C5">
            <w:pPr>
              <w:jc w:val="center"/>
              <w:rPr>
                <w:iCs/>
                <w:color w:val="000000"/>
              </w:rPr>
            </w:pPr>
            <w:r>
              <w:rPr>
                <w:color w:val="000000"/>
              </w:rPr>
              <w:t>27</w:t>
            </w:r>
          </w:p>
        </w:tc>
        <w:tc>
          <w:tcPr>
            <w:tcW w:w="441" w:type="pct"/>
            <w:vMerge w:val="restart"/>
            <w:tcBorders>
              <w:top w:val="nil"/>
              <w:left w:val="nil"/>
              <w:bottom w:val="nil"/>
              <w:right w:val="nil"/>
            </w:tcBorders>
            <w:noWrap/>
            <w:hideMark/>
          </w:tcPr>
          <w:p w14:paraId="7635705E" w14:textId="77777777" w:rsidR="0055174E" w:rsidRPr="0074640B" w:rsidRDefault="0055174E" w:rsidP="00A466C5">
            <w:pPr>
              <w:jc w:val="center"/>
              <w:rPr>
                <w:iCs/>
                <w:color w:val="000000"/>
              </w:rPr>
            </w:pPr>
            <w:r w:rsidRPr="0074640B">
              <w:rPr>
                <w:color w:val="000000"/>
              </w:rPr>
              <w:t>1</w:t>
            </w:r>
            <w:r>
              <w:rPr>
                <w:color w:val="000000"/>
              </w:rPr>
              <w:t>0.7</w:t>
            </w:r>
          </w:p>
        </w:tc>
        <w:tc>
          <w:tcPr>
            <w:tcW w:w="2647" w:type="pct"/>
            <w:tcBorders>
              <w:top w:val="nil"/>
              <w:left w:val="nil"/>
              <w:right w:val="nil"/>
            </w:tcBorders>
            <w:vAlign w:val="bottom"/>
            <w:hideMark/>
          </w:tcPr>
          <w:p w14:paraId="7B24B7BD" w14:textId="77777777" w:rsidR="0055174E" w:rsidRPr="0074640B" w:rsidRDefault="0055174E" w:rsidP="00A466C5">
            <w:pPr>
              <w:rPr>
                <w:iCs/>
                <w:color w:val="000000"/>
              </w:rPr>
            </w:pPr>
            <w:r w:rsidRPr="0074640B">
              <w:rPr>
                <w:color w:val="000000"/>
              </w:rPr>
              <w:t>Participant 128: "My shape has changed a lot. I feel li</w:t>
            </w:r>
            <w:r>
              <w:rPr>
                <w:color w:val="000000"/>
              </w:rPr>
              <w:t>k</w:t>
            </w:r>
            <w:r w:rsidRPr="0074640B">
              <w:rPr>
                <w:color w:val="000000"/>
              </w:rPr>
              <w:t xml:space="preserve">e I don’t know how to dress for my shape </w:t>
            </w:r>
            <w:proofErr w:type="gramStart"/>
            <w:r w:rsidRPr="0074640B">
              <w:rPr>
                <w:color w:val="000000"/>
              </w:rPr>
              <w:t>any more</w:t>
            </w:r>
            <w:proofErr w:type="gramEnd"/>
            <w:r w:rsidRPr="0074640B">
              <w:rPr>
                <w:color w:val="000000"/>
              </w:rPr>
              <w:t xml:space="preserve"> and tend to buy the same type of things </w:t>
            </w:r>
            <w:proofErr w:type="gramStart"/>
            <w:r w:rsidRPr="0074640B">
              <w:rPr>
                <w:color w:val="000000"/>
              </w:rPr>
              <w:t>over and over</w:t>
            </w:r>
            <w:proofErr w:type="gramEnd"/>
            <w:r w:rsidRPr="0074640B">
              <w:rPr>
                <w:color w:val="000000"/>
              </w:rPr>
              <w:t>. But mainly I have lost a lot of my confidence"</w:t>
            </w:r>
          </w:p>
        </w:tc>
      </w:tr>
      <w:tr w:rsidR="0055174E" w:rsidRPr="0074640B" w14:paraId="7F9FC3B0" w14:textId="77777777" w:rsidTr="00A466C5">
        <w:trPr>
          <w:trHeight w:val="680"/>
        </w:trPr>
        <w:tc>
          <w:tcPr>
            <w:tcW w:w="666" w:type="pct"/>
            <w:vMerge/>
            <w:tcBorders>
              <w:top w:val="nil"/>
              <w:left w:val="nil"/>
              <w:bottom w:val="nil"/>
              <w:right w:val="nil"/>
            </w:tcBorders>
            <w:vAlign w:val="center"/>
            <w:hideMark/>
          </w:tcPr>
          <w:p w14:paraId="6BA812EE" w14:textId="77777777" w:rsidR="0055174E" w:rsidRPr="0074640B" w:rsidRDefault="0055174E" w:rsidP="00A466C5">
            <w:pPr>
              <w:rPr>
                <w:iCs/>
                <w:color w:val="000000"/>
              </w:rPr>
            </w:pPr>
          </w:p>
        </w:tc>
        <w:tc>
          <w:tcPr>
            <w:tcW w:w="952" w:type="pct"/>
            <w:vMerge/>
            <w:tcBorders>
              <w:top w:val="nil"/>
              <w:left w:val="nil"/>
              <w:bottom w:val="nil"/>
              <w:right w:val="nil"/>
            </w:tcBorders>
            <w:vAlign w:val="center"/>
            <w:hideMark/>
          </w:tcPr>
          <w:p w14:paraId="29EB33B1" w14:textId="77777777" w:rsidR="0055174E" w:rsidRPr="0074640B" w:rsidRDefault="0055174E" w:rsidP="00A466C5">
            <w:pPr>
              <w:rPr>
                <w:iCs/>
                <w:color w:val="000000"/>
              </w:rPr>
            </w:pPr>
          </w:p>
        </w:tc>
        <w:tc>
          <w:tcPr>
            <w:tcW w:w="294" w:type="pct"/>
            <w:vMerge/>
            <w:tcBorders>
              <w:top w:val="nil"/>
              <w:left w:val="nil"/>
              <w:bottom w:val="nil"/>
              <w:right w:val="nil"/>
            </w:tcBorders>
            <w:hideMark/>
          </w:tcPr>
          <w:p w14:paraId="3F2AD11C" w14:textId="77777777" w:rsidR="0055174E" w:rsidRPr="0074640B" w:rsidRDefault="0055174E" w:rsidP="00A466C5">
            <w:pPr>
              <w:jc w:val="center"/>
              <w:rPr>
                <w:iCs/>
                <w:color w:val="000000"/>
              </w:rPr>
            </w:pPr>
          </w:p>
        </w:tc>
        <w:tc>
          <w:tcPr>
            <w:tcW w:w="441" w:type="pct"/>
            <w:vMerge/>
            <w:tcBorders>
              <w:top w:val="nil"/>
              <w:left w:val="nil"/>
              <w:bottom w:val="nil"/>
              <w:right w:val="nil"/>
            </w:tcBorders>
            <w:hideMark/>
          </w:tcPr>
          <w:p w14:paraId="68A507C5" w14:textId="77777777" w:rsidR="0055174E" w:rsidRPr="0074640B" w:rsidRDefault="0055174E" w:rsidP="00A466C5">
            <w:pPr>
              <w:jc w:val="center"/>
              <w:rPr>
                <w:iCs/>
                <w:color w:val="000000"/>
              </w:rPr>
            </w:pPr>
          </w:p>
        </w:tc>
        <w:tc>
          <w:tcPr>
            <w:tcW w:w="2647" w:type="pct"/>
            <w:tcBorders>
              <w:left w:val="nil"/>
              <w:bottom w:val="single" w:sz="4" w:space="0" w:color="auto"/>
              <w:right w:val="nil"/>
            </w:tcBorders>
            <w:vAlign w:val="bottom"/>
            <w:hideMark/>
          </w:tcPr>
          <w:p w14:paraId="1E280049" w14:textId="77777777" w:rsidR="0055174E" w:rsidRPr="0074640B" w:rsidRDefault="0055174E" w:rsidP="00A466C5">
            <w:pPr>
              <w:rPr>
                <w:iCs/>
                <w:color w:val="000000"/>
              </w:rPr>
            </w:pPr>
            <w:r w:rsidRPr="0074640B">
              <w:rPr>
                <w:color w:val="000000"/>
              </w:rPr>
              <w:t xml:space="preserve">Participant 9: "Body shape has changed - I still like fitted </w:t>
            </w:r>
            <w:proofErr w:type="gramStart"/>
            <w:r w:rsidRPr="0074640B">
              <w:rPr>
                <w:color w:val="000000"/>
              </w:rPr>
              <w:t>clothes</w:t>
            </w:r>
            <w:proofErr w:type="gramEnd"/>
            <w:r w:rsidRPr="0074640B">
              <w:rPr>
                <w:color w:val="000000"/>
              </w:rPr>
              <w:t xml:space="preserve"> but these are harder to find for the mature figure"</w:t>
            </w:r>
          </w:p>
        </w:tc>
      </w:tr>
      <w:tr w:rsidR="0055174E" w:rsidRPr="0074640B" w14:paraId="250E94DB" w14:textId="77777777" w:rsidTr="00A466C5">
        <w:trPr>
          <w:trHeight w:val="340"/>
        </w:trPr>
        <w:tc>
          <w:tcPr>
            <w:tcW w:w="666" w:type="pct"/>
            <w:vMerge/>
            <w:tcBorders>
              <w:top w:val="nil"/>
              <w:left w:val="nil"/>
              <w:bottom w:val="nil"/>
              <w:right w:val="nil"/>
            </w:tcBorders>
            <w:vAlign w:val="center"/>
            <w:hideMark/>
          </w:tcPr>
          <w:p w14:paraId="2F23289B" w14:textId="77777777" w:rsidR="0055174E" w:rsidRPr="0074640B" w:rsidRDefault="0055174E" w:rsidP="00A466C5">
            <w:pPr>
              <w:rPr>
                <w:iCs/>
                <w:color w:val="000000"/>
              </w:rPr>
            </w:pPr>
          </w:p>
        </w:tc>
        <w:tc>
          <w:tcPr>
            <w:tcW w:w="952" w:type="pct"/>
            <w:vMerge w:val="restart"/>
            <w:tcBorders>
              <w:top w:val="nil"/>
              <w:left w:val="nil"/>
              <w:bottom w:val="nil"/>
              <w:right w:val="nil"/>
            </w:tcBorders>
            <w:hideMark/>
          </w:tcPr>
          <w:p w14:paraId="72D98AE9" w14:textId="77777777" w:rsidR="0055174E" w:rsidRPr="0074640B" w:rsidRDefault="0055174E" w:rsidP="00A466C5">
            <w:pPr>
              <w:rPr>
                <w:iCs/>
                <w:color w:val="000000"/>
              </w:rPr>
            </w:pPr>
            <w:r w:rsidRPr="0074640B">
              <w:rPr>
                <w:color w:val="000000"/>
              </w:rPr>
              <w:t>Inconsistent sizing and Lack of Size Options</w:t>
            </w:r>
          </w:p>
        </w:tc>
        <w:tc>
          <w:tcPr>
            <w:tcW w:w="294" w:type="pct"/>
            <w:vMerge w:val="restart"/>
            <w:tcBorders>
              <w:top w:val="nil"/>
              <w:left w:val="nil"/>
              <w:bottom w:val="nil"/>
              <w:right w:val="nil"/>
            </w:tcBorders>
            <w:noWrap/>
            <w:hideMark/>
          </w:tcPr>
          <w:p w14:paraId="1EB30D39" w14:textId="77777777" w:rsidR="0055174E" w:rsidRPr="0074640B" w:rsidRDefault="0055174E" w:rsidP="00A466C5">
            <w:pPr>
              <w:jc w:val="center"/>
              <w:rPr>
                <w:iCs/>
                <w:color w:val="000000"/>
              </w:rPr>
            </w:pPr>
            <w:r>
              <w:rPr>
                <w:color w:val="000000"/>
              </w:rPr>
              <w:t>53</w:t>
            </w:r>
          </w:p>
        </w:tc>
        <w:tc>
          <w:tcPr>
            <w:tcW w:w="441" w:type="pct"/>
            <w:vMerge w:val="restart"/>
            <w:tcBorders>
              <w:top w:val="nil"/>
              <w:left w:val="nil"/>
              <w:bottom w:val="nil"/>
              <w:right w:val="nil"/>
            </w:tcBorders>
            <w:noWrap/>
            <w:hideMark/>
          </w:tcPr>
          <w:p w14:paraId="560F11DB" w14:textId="77777777" w:rsidR="0055174E" w:rsidRPr="0074640B" w:rsidRDefault="0055174E" w:rsidP="00A466C5">
            <w:pPr>
              <w:jc w:val="center"/>
              <w:rPr>
                <w:iCs/>
                <w:color w:val="000000"/>
              </w:rPr>
            </w:pPr>
            <w:r>
              <w:rPr>
                <w:color w:val="000000"/>
              </w:rPr>
              <w:t>21</w:t>
            </w:r>
          </w:p>
        </w:tc>
        <w:tc>
          <w:tcPr>
            <w:tcW w:w="2647" w:type="pct"/>
            <w:tcBorders>
              <w:top w:val="single" w:sz="4" w:space="0" w:color="auto"/>
              <w:left w:val="nil"/>
              <w:bottom w:val="nil"/>
              <w:right w:val="nil"/>
            </w:tcBorders>
            <w:vAlign w:val="bottom"/>
            <w:hideMark/>
          </w:tcPr>
          <w:p w14:paraId="1B2CE9B5" w14:textId="77777777" w:rsidR="0055174E" w:rsidRPr="0074640B" w:rsidRDefault="0055174E" w:rsidP="00A466C5">
            <w:pPr>
              <w:rPr>
                <w:iCs/>
                <w:color w:val="000000"/>
              </w:rPr>
            </w:pPr>
            <w:r w:rsidRPr="0074640B">
              <w:rPr>
                <w:color w:val="000000"/>
              </w:rPr>
              <w:t xml:space="preserve">Participant 10: "Size and exhaustion in trying stuff on"; </w:t>
            </w:r>
          </w:p>
        </w:tc>
      </w:tr>
      <w:tr w:rsidR="0055174E" w:rsidRPr="0074640B" w14:paraId="2F8A7103" w14:textId="77777777" w:rsidTr="00A466C5">
        <w:trPr>
          <w:trHeight w:val="680"/>
        </w:trPr>
        <w:tc>
          <w:tcPr>
            <w:tcW w:w="666" w:type="pct"/>
            <w:vMerge/>
            <w:tcBorders>
              <w:top w:val="nil"/>
              <w:left w:val="nil"/>
              <w:bottom w:val="nil"/>
              <w:right w:val="nil"/>
            </w:tcBorders>
            <w:vAlign w:val="center"/>
            <w:hideMark/>
          </w:tcPr>
          <w:p w14:paraId="3B714FB4" w14:textId="77777777" w:rsidR="0055174E" w:rsidRPr="0074640B" w:rsidRDefault="0055174E" w:rsidP="00A466C5">
            <w:pPr>
              <w:rPr>
                <w:iCs/>
                <w:color w:val="000000"/>
              </w:rPr>
            </w:pPr>
          </w:p>
        </w:tc>
        <w:tc>
          <w:tcPr>
            <w:tcW w:w="952" w:type="pct"/>
            <w:vMerge/>
            <w:tcBorders>
              <w:top w:val="nil"/>
              <w:left w:val="nil"/>
              <w:bottom w:val="nil"/>
              <w:right w:val="nil"/>
            </w:tcBorders>
            <w:vAlign w:val="center"/>
            <w:hideMark/>
          </w:tcPr>
          <w:p w14:paraId="050B846F" w14:textId="77777777" w:rsidR="0055174E" w:rsidRPr="0074640B" w:rsidRDefault="0055174E" w:rsidP="00A466C5">
            <w:pPr>
              <w:rPr>
                <w:iCs/>
                <w:color w:val="000000"/>
              </w:rPr>
            </w:pPr>
          </w:p>
        </w:tc>
        <w:tc>
          <w:tcPr>
            <w:tcW w:w="294" w:type="pct"/>
            <w:vMerge/>
            <w:tcBorders>
              <w:top w:val="nil"/>
              <w:left w:val="nil"/>
              <w:bottom w:val="nil"/>
              <w:right w:val="nil"/>
            </w:tcBorders>
            <w:hideMark/>
          </w:tcPr>
          <w:p w14:paraId="25E45A36" w14:textId="77777777" w:rsidR="0055174E" w:rsidRPr="0074640B" w:rsidRDefault="0055174E" w:rsidP="00A466C5">
            <w:pPr>
              <w:jc w:val="center"/>
              <w:rPr>
                <w:iCs/>
                <w:color w:val="000000"/>
              </w:rPr>
            </w:pPr>
          </w:p>
        </w:tc>
        <w:tc>
          <w:tcPr>
            <w:tcW w:w="441" w:type="pct"/>
            <w:vMerge/>
            <w:tcBorders>
              <w:top w:val="nil"/>
              <w:left w:val="nil"/>
              <w:bottom w:val="nil"/>
              <w:right w:val="nil"/>
            </w:tcBorders>
            <w:hideMark/>
          </w:tcPr>
          <w:p w14:paraId="446592D2" w14:textId="77777777" w:rsidR="0055174E" w:rsidRPr="0074640B" w:rsidRDefault="0055174E" w:rsidP="00A466C5">
            <w:pPr>
              <w:jc w:val="center"/>
              <w:rPr>
                <w:iCs/>
                <w:color w:val="000000"/>
              </w:rPr>
            </w:pPr>
          </w:p>
        </w:tc>
        <w:tc>
          <w:tcPr>
            <w:tcW w:w="2647" w:type="pct"/>
            <w:tcBorders>
              <w:top w:val="nil"/>
              <w:left w:val="nil"/>
              <w:bottom w:val="single" w:sz="4" w:space="0" w:color="auto"/>
              <w:right w:val="nil"/>
            </w:tcBorders>
            <w:vAlign w:val="bottom"/>
            <w:hideMark/>
          </w:tcPr>
          <w:p w14:paraId="07BE6DE4" w14:textId="77777777" w:rsidR="0055174E" w:rsidRPr="0074640B" w:rsidRDefault="0055174E" w:rsidP="00A466C5">
            <w:pPr>
              <w:rPr>
                <w:iCs/>
                <w:color w:val="000000"/>
              </w:rPr>
            </w:pPr>
            <w:r w:rsidRPr="0074640B">
              <w:rPr>
                <w:color w:val="000000"/>
              </w:rPr>
              <w:t>Participant 17: "Harder to find smaller sizes, clothes for taller people. (Jeans)"</w:t>
            </w:r>
          </w:p>
        </w:tc>
      </w:tr>
      <w:tr w:rsidR="0055174E" w:rsidRPr="0074640B" w14:paraId="154B5218" w14:textId="77777777" w:rsidTr="00A466C5">
        <w:trPr>
          <w:trHeight w:val="1020"/>
        </w:trPr>
        <w:tc>
          <w:tcPr>
            <w:tcW w:w="666" w:type="pct"/>
            <w:vMerge w:val="restart"/>
            <w:tcBorders>
              <w:top w:val="single" w:sz="4" w:space="0" w:color="auto"/>
              <w:left w:val="nil"/>
              <w:bottom w:val="single" w:sz="4" w:space="0" w:color="000000"/>
              <w:right w:val="nil"/>
            </w:tcBorders>
            <w:hideMark/>
          </w:tcPr>
          <w:p w14:paraId="6D1E47DE" w14:textId="77777777" w:rsidR="0055174E" w:rsidRPr="0074640B" w:rsidRDefault="0055174E" w:rsidP="00A466C5">
            <w:pPr>
              <w:rPr>
                <w:iCs/>
                <w:color w:val="000000"/>
              </w:rPr>
            </w:pPr>
            <w:r w:rsidRPr="0074640B">
              <w:rPr>
                <w:color w:val="000000"/>
              </w:rPr>
              <w:t>Limited Options and Fashion Trends</w:t>
            </w:r>
          </w:p>
        </w:tc>
        <w:tc>
          <w:tcPr>
            <w:tcW w:w="952" w:type="pct"/>
            <w:vMerge w:val="restart"/>
            <w:tcBorders>
              <w:top w:val="single" w:sz="4" w:space="0" w:color="auto"/>
              <w:left w:val="nil"/>
              <w:bottom w:val="nil"/>
              <w:right w:val="nil"/>
            </w:tcBorders>
            <w:hideMark/>
          </w:tcPr>
          <w:p w14:paraId="3DB8104D" w14:textId="77777777" w:rsidR="0055174E" w:rsidRPr="0074640B" w:rsidRDefault="0055174E" w:rsidP="00A466C5">
            <w:pPr>
              <w:rPr>
                <w:iCs/>
                <w:color w:val="000000"/>
              </w:rPr>
            </w:pPr>
            <w:r w:rsidRPr="0074640B">
              <w:rPr>
                <w:color w:val="000000"/>
              </w:rPr>
              <w:t>Lack of Variety or Representation</w:t>
            </w:r>
          </w:p>
        </w:tc>
        <w:tc>
          <w:tcPr>
            <w:tcW w:w="294" w:type="pct"/>
            <w:vMerge w:val="restart"/>
            <w:tcBorders>
              <w:top w:val="single" w:sz="4" w:space="0" w:color="auto"/>
              <w:left w:val="nil"/>
              <w:bottom w:val="nil"/>
              <w:right w:val="nil"/>
            </w:tcBorders>
            <w:noWrap/>
            <w:hideMark/>
          </w:tcPr>
          <w:p w14:paraId="59562F2A" w14:textId="77777777" w:rsidR="0055174E" w:rsidRPr="0074640B" w:rsidRDefault="0055174E" w:rsidP="00A466C5">
            <w:pPr>
              <w:jc w:val="center"/>
              <w:rPr>
                <w:iCs/>
                <w:color w:val="000000"/>
              </w:rPr>
            </w:pPr>
            <w:r>
              <w:rPr>
                <w:color w:val="000000"/>
              </w:rPr>
              <w:t>40</w:t>
            </w:r>
          </w:p>
        </w:tc>
        <w:tc>
          <w:tcPr>
            <w:tcW w:w="441" w:type="pct"/>
            <w:vMerge w:val="restart"/>
            <w:tcBorders>
              <w:top w:val="single" w:sz="4" w:space="0" w:color="auto"/>
              <w:left w:val="nil"/>
              <w:bottom w:val="nil"/>
              <w:right w:val="nil"/>
            </w:tcBorders>
            <w:noWrap/>
            <w:hideMark/>
          </w:tcPr>
          <w:p w14:paraId="5A5C4C40" w14:textId="77777777" w:rsidR="0055174E" w:rsidRPr="0074640B" w:rsidRDefault="0055174E" w:rsidP="00A466C5">
            <w:pPr>
              <w:jc w:val="center"/>
              <w:rPr>
                <w:iCs/>
                <w:color w:val="000000"/>
              </w:rPr>
            </w:pPr>
            <w:r>
              <w:rPr>
                <w:color w:val="000000"/>
              </w:rPr>
              <w:t>15.9</w:t>
            </w:r>
          </w:p>
        </w:tc>
        <w:tc>
          <w:tcPr>
            <w:tcW w:w="2647" w:type="pct"/>
            <w:tcBorders>
              <w:top w:val="single" w:sz="4" w:space="0" w:color="auto"/>
              <w:left w:val="nil"/>
              <w:bottom w:val="nil"/>
              <w:right w:val="nil"/>
            </w:tcBorders>
            <w:vAlign w:val="bottom"/>
            <w:hideMark/>
          </w:tcPr>
          <w:p w14:paraId="21E625F8" w14:textId="77777777" w:rsidR="0055174E" w:rsidRPr="0074640B" w:rsidRDefault="0055174E" w:rsidP="00A466C5">
            <w:pPr>
              <w:rPr>
                <w:iCs/>
                <w:color w:val="000000"/>
              </w:rPr>
            </w:pPr>
            <w:r w:rsidRPr="0074640B">
              <w:rPr>
                <w:color w:val="000000"/>
              </w:rPr>
              <w:t>Participant 1</w:t>
            </w:r>
            <w:r>
              <w:rPr>
                <w:color w:val="000000"/>
              </w:rPr>
              <w:t>0</w:t>
            </w:r>
            <w:r w:rsidRPr="0074640B">
              <w:rPr>
                <w:color w:val="000000"/>
              </w:rPr>
              <w:t>3: "All shops are selling same styles in fashion. When I see display of fashion on thin mannequins behind the window, I completely feel turned off.</w:t>
            </w:r>
            <w:r>
              <w:rPr>
                <w:color w:val="000000"/>
              </w:rPr>
              <w:t>”</w:t>
            </w:r>
          </w:p>
        </w:tc>
      </w:tr>
      <w:tr w:rsidR="0055174E" w:rsidRPr="0074640B" w14:paraId="32AD9BC4" w14:textId="77777777" w:rsidTr="00A466C5">
        <w:trPr>
          <w:trHeight w:val="341"/>
        </w:trPr>
        <w:tc>
          <w:tcPr>
            <w:tcW w:w="666" w:type="pct"/>
            <w:vMerge/>
            <w:tcBorders>
              <w:top w:val="single" w:sz="4" w:space="0" w:color="auto"/>
              <w:left w:val="nil"/>
              <w:bottom w:val="single" w:sz="4" w:space="0" w:color="000000"/>
              <w:right w:val="nil"/>
            </w:tcBorders>
            <w:vAlign w:val="center"/>
            <w:hideMark/>
          </w:tcPr>
          <w:p w14:paraId="059922A3" w14:textId="77777777" w:rsidR="0055174E" w:rsidRPr="0074640B" w:rsidRDefault="0055174E" w:rsidP="00A466C5">
            <w:pPr>
              <w:rPr>
                <w:iCs/>
                <w:color w:val="000000"/>
              </w:rPr>
            </w:pPr>
          </w:p>
        </w:tc>
        <w:tc>
          <w:tcPr>
            <w:tcW w:w="952" w:type="pct"/>
            <w:vMerge/>
            <w:tcBorders>
              <w:top w:val="single" w:sz="4" w:space="0" w:color="auto"/>
              <w:left w:val="nil"/>
              <w:bottom w:val="nil"/>
              <w:right w:val="nil"/>
            </w:tcBorders>
            <w:vAlign w:val="center"/>
            <w:hideMark/>
          </w:tcPr>
          <w:p w14:paraId="5ED2785E" w14:textId="77777777" w:rsidR="0055174E" w:rsidRPr="0074640B" w:rsidRDefault="0055174E" w:rsidP="00A466C5">
            <w:pPr>
              <w:rPr>
                <w:iCs/>
                <w:color w:val="000000"/>
              </w:rPr>
            </w:pPr>
          </w:p>
        </w:tc>
        <w:tc>
          <w:tcPr>
            <w:tcW w:w="294" w:type="pct"/>
            <w:vMerge/>
            <w:tcBorders>
              <w:top w:val="single" w:sz="4" w:space="0" w:color="auto"/>
              <w:left w:val="nil"/>
              <w:bottom w:val="nil"/>
              <w:right w:val="nil"/>
            </w:tcBorders>
            <w:hideMark/>
          </w:tcPr>
          <w:p w14:paraId="4B608DFB" w14:textId="77777777" w:rsidR="0055174E" w:rsidRPr="0074640B" w:rsidRDefault="0055174E" w:rsidP="00A466C5">
            <w:pPr>
              <w:jc w:val="center"/>
              <w:rPr>
                <w:iCs/>
                <w:color w:val="000000"/>
              </w:rPr>
            </w:pPr>
          </w:p>
        </w:tc>
        <w:tc>
          <w:tcPr>
            <w:tcW w:w="441" w:type="pct"/>
            <w:vMerge/>
            <w:tcBorders>
              <w:top w:val="single" w:sz="4" w:space="0" w:color="auto"/>
              <w:left w:val="nil"/>
              <w:bottom w:val="nil"/>
              <w:right w:val="nil"/>
            </w:tcBorders>
            <w:hideMark/>
          </w:tcPr>
          <w:p w14:paraId="5233BC3C" w14:textId="77777777" w:rsidR="0055174E" w:rsidRPr="0074640B" w:rsidRDefault="0055174E" w:rsidP="00A466C5">
            <w:pPr>
              <w:jc w:val="center"/>
              <w:rPr>
                <w:iCs/>
                <w:color w:val="000000"/>
              </w:rPr>
            </w:pPr>
          </w:p>
        </w:tc>
        <w:tc>
          <w:tcPr>
            <w:tcW w:w="2647" w:type="pct"/>
            <w:tcBorders>
              <w:top w:val="nil"/>
              <w:left w:val="nil"/>
              <w:bottom w:val="single" w:sz="4" w:space="0" w:color="auto"/>
              <w:right w:val="nil"/>
            </w:tcBorders>
            <w:vAlign w:val="bottom"/>
            <w:hideMark/>
          </w:tcPr>
          <w:p w14:paraId="25C932C6" w14:textId="77777777" w:rsidR="0055174E" w:rsidRPr="0074640B" w:rsidRDefault="0055174E" w:rsidP="00A466C5">
            <w:pPr>
              <w:rPr>
                <w:iCs/>
                <w:color w:val="000000"/>
              </w:rPr>
            </w:pPr>
            <w:r>
              <w:rPr>
                <w:color w:val="000000"/>
              </w:rPr>
              <w:t>Participant 36: “</w:t>
            </w:r>
            <w:r w:rsidRPr="00080FD4">
              <w:rPr>
                <w:color w:val="000000"/>
              </w:rPr>
              <w:t>Not suitable styles</w:t>
            </w:r>
            <w:r>
              <w:rPr>
                <w:color w:val="000000"/>
              </w:rPr>
              <w:t>”</w:t>
            </w:r>
          </w:p>
        </w:tc>
      </w:tr>
      <w:tr w:rsidR="0055174E" w:rsidRPr="0074640B" w14:paraId="2C4DD93F" w14:textId="77777777" w:rsidTr="00A466C5">
        <w:trPr>
          <w:trHeight w:val="680"/>
        </w:trPr>
        <w:tc>
          <w:tcPr>
            <w:tcW w:w="666" w:type="pct"/>
            <w:vMerge/>
            <w:tcBorders>
              <w:top w:val="single" w:sz="4" w:space="0" w:color="auto"/>
              <w:left w:val="nil"/>
              <w:bottom w:val="single" w:sz="4" w:space="0" w:color="000000"/>
              <w:right w:val="nil"/>
            </w:tcBorders>
            <w:vAlign w:val="center"/>
            <w:hideMark/>
          </w:tcPr>
          <w:p w14:paraId="493D6CC5" w14:textId="77777777" w:rsidR="0055174E" w:rsidRPr="0074640B" w:rsidRDefault="0055174E" w:rsidP="00A466C5">
            <w:pPr>
              <w:rPr>
                <w:iCs/>
                <w:color w:val="000000"/>
              </w:rPr>
            </w:pPr>
          </w:p>
        </w:tc>
        <w:tc>
          <w:tcPr>
            <w:tcW w:w="952" w:type="pct"/>
            <w:vMerge w:val="restart"/>
            <w:tcBorders>
              <w:top w:val="nil"/>
              <w:left w:val="nil"/>
              <w:bottom w:val="single" w:sz="4" w:space="0" w:color="000000"/>
              <w:right w:val="nil"/>
            </w:tcBorders>
            <w:hideMark/>
          </w:tcPr>
          <w:p w14:paraId="54828EBE" w14:textId="77777777" w:rsidR="0055174E" w:rsidRPr="0074640B" w:rsidRDefault="0055174E" w:rsidP="00A466C5">
            <w:pPr>
              <w:rPr>
                <w:iCs/>
                <w:color w:val="000000"/>
              </w:rPr>
            </w:pPr>
            <w:r w:rsidRPr="0074640B">
              <w:rPr>
                <w:color w:val="000000"/>
              </w:rPr>
              <w:t>Balancing Current Trends and Age Appropriateness</w:t>
            </w:r>
          </w:p>
        </w:tc>
        <w:tc>
          <w:tcPr>
            <w:tcW w:w="294" w:type="pct"/>
            <w:vMerge w:val="restart"/>
            <w:tcBorders>
              <w:top w:val="nil"/>
              <w:left w:val="nil"/>
              <w:bottom w:val="single" w:sz="4" w:space="0" w:color="000000"/>
              <w:right w:val="nil"/>
            </w:tcBorders>
            <w:noWrap/>
            <w:hideMark/>
          </w:tcPr>
          <w:p w14:paraId="2FAAEC4F" w14:textId="77777777" w:rsidR="0055174E" w:rsidRPr="0074640B" w:rsidRDefault="0055174E" w:rsidP="00A466C5">
            <w:pPr>
              <w:jc w:val="center"/>
              <w:rPr>
                <w:iCs/>
                <w:color w:val="000000"/>
              </w:rPr>
            </w:pPr>
            <w:r>
              <w:rPr>
                <w:color w:val="000000"/>
              </w:rPr>
              <w:t>47</w:t>
            </w:r>
          </w:p>
        </w:tc>
        <w:tc>
          <w:tcPr>
            <w:tcW w:w="441" w:type="pct"/>
            <w:vMerge w:val="restart"/>
            <w:tcBorders>
              <w:top w:val="nil"/>
              <w:left w:val="nil"/>
              <w:bottom w:val="single" w:sz="4" w:space="0" w:color="000000"/>
              <w:right w:val="nil"/>
            </w:tcBorders>
            <w:noWrap/>
            <w:hideMark/>
          </w:tcPr>
          <w:p w14:paraId="4B387202" w14:textId="77777777" w:rsidR="0055174E" w:rsidRPr="0074640B" w:rsidRDefault="0055174E" w:rsidP="00A466C5">
            <w:pPr>
              <w:jc w:val="center"/>
              <w:rPr>
                <w:iCs/>
                <w:color w:val="000000"/>
              </w:rPr>
            </w:pPr>
            <w:r>
              <w:rPr>
                <w:color w:val="000000"/>
              </w:rPr>
              <w:t>18.7</w:t>
            </w:r>
          </w:p>
        </w:tc>
        <w:tc>
          <w:tcPr>
            <w:tcW w:w="2647" w:type="pct"/>
            <w:tcBorders>
              <w:top w:val="single" w:sz="4" w:space="0" w:color="auto"/>
              <w:left w:val="nil"/>
              <w:bottom w:val="nil"/>
              <w:right w:val="nil"/>
            </w:tcBorders>
            <w:vAlign w:val="bottom"/>
            <w:hideMark/>
          </w:tcPr>
          <w:p w14:paraId="4F7A925D" w14:textId="77777777" w:rsidR="0055174E" w:rsidRPr="0074640B" w:rsidRDefault="0055174E" w:rsidP="00A466C5">
            <w:pPr>
              <w:rPr>
                <w:iCs/>
                <w:color w:val="000000"/>
              </w:rPr>
            </w:pPr>
            <w:r w:rsidRPr="0074640B">
              <w:rPr>
                <w:color w:val="000000"/>
              </w:rPr>
              <w:t>Participant 13: "Not so much choice for older women, fashion is geared towards younger women"</w:t>
            </w:r>
          </w:p>
        </w:tc>
      </w:tr>
      <w:tr w:rsidR="0055174E" w:rsidRPr="0074640B" w14:paraId="3C92FE75" w14:textId="77777777" w:rsidTr="00A466C5">
        <w:trPr>
          <w:trHeight w:val="680"/>
        </w:trPr>
        <w:tc>
          <w:tcPr>
            <w:tcW w:w="666" w:type="pct"/>
            <w:vMerge/>
            <w:tcBorders>
              <w:top w:val="single" w:sz="4" w:space="0" w:color="auto"/>
              <w:left w:val="nil"/>
              <w:bottom w:val="single" w:sz="4" w:space="0" w:color="000000"/>
              <w:right w:val="nil"/>
            </w:tcBorders>
            <w:vAlign w:val="center"/>
            <w:hideMark/>
          </w:tcPr>
          <w:p w14:paraId="41940919" w14:textId="77777777" w:rsidR="0055174E" w:rsidRPr="0074640B" w:rsidRDefault="0055174E" w:rsidP="00A466C5">
            <w:pPr>
              <w:rPr>
                <w:iCs/>
                <w:color w:val="000000"/>
              </w:rPr>
            </w:pPr>
          </w:p>
        </w:tc>
        <w:tc>
          <w:tcPr>
            <w:tcW w:w="952" w:type="pct"/>
            <w:vMerge/>
            <w:tcBorders>
              <w:top w:val="nil"/>
              <w:left w:val="nil"/>
              <w:bottom w:val="single" w:sz="4" w:space="0" w:color="000000"/>
              <w:right w:val="nil"/>
            </w:tcBorders>
            <w:vAlign w:val="center"/>
            <w:hideMark/>
          </w:tcPr>
          <w:p w14:paraId="672DDB4C" w14:textId="77777777" w:rsidR="0055174E" w:rsidRPr="0074640B" w:rsidRDefault="0055174E" w:rsidP="00A466C5">
            <w:pPr>
              <w:rPr>
                <w:iCs/>
                <w:color w:val="000000"/>
              </w:rPr>
            </w:pPr>
          </w:p>
        </w:tc>
        <w:tc>
          <w:tcPr>
            <w:tcW w:w="294" w:type="pct"/>
            <w:vMerge/>
            <w:tcBorders>
              <w:top w:val="nil"/>
              <w:left w:val="nil"/>
              <w:bottom w:val="single" w:sz="4" w:space="0" w:color="000000"/>
              <w:right w:val="nil"/>
            </w:tcBorders>
            <w:hideMark/>
          </w:tcPr>
          <w:p w14:paraId="6542DCEE" w14:textId="77777777" w:rsidR="0055174E" w:rsidRPr="0074640B" w:rsidRDefault="0055174E" w:rsidP="00A466C5">
            <w:pPr>
              <w:jc w:val="center"/>
              <w:rPr>
                <w:iCs/>
                <w:color w:val="000000"/>
              </w:rPr>
            </w:pPr>
          </w:p>
        </w:tc>
        <w:tc>
          <w:tcPr>
            <w:tcW w:w="441" w:type="pct"/>
            <w:vMerge/>
            <w:tcBorders>
              <w:top w:val="nil"/>
              <w:left w:val="nil"/>
              <w:bottom w:val="single" w:sz="4" w:space="0" w:color="000000"/>
              <w:right w:val="nil"/>
            </w:tcBorders>
            <w:hideMark/>
          </w:tcPr>
          <w:p w14:paraId="51228CFF" w14:textId="77777777" w:rsidR="0055174E" w:rsidRPr="0074640B" w:rsidRDefault="0055174E" w:rsidP="00A466C5">
            <w:pPr>
              <w:jc w:val="center"/>
              <w:rPr>
                <w:iCs/>
                <w:color w:val="000000"/>
              </w:rPr>
            </w:pPr>
          </w:p>
        </w:tc>
        <w:tc>
          <w:tcPr>
            <w:tcW w:w="2647" w:type="pct"/>
            <w:tcBorders>
              <w:top w:val="nil"/>
              <w:left w:val="nil"/>
              <w:bottom w:val="single" w:sz="4" w:space="0" w:color="auto"/>
              <w:right w:val="nil"/>
            </w:tcBorders>
            <w:vAlign w:val="bottom"/>
            <w:hideMark/>
          </w:tcPr>
          <w:p w14:paraId="3587FA1D" w14:textId="77777777" w:rsidR="0055174E" w:rsidRPr="0074640B" w:rsidRDefault="0055174E" w:rsidP="00A466C5">
            <w:pPr>
              <w:rPr>
                <w:iCs/>
                <w:color w:val="000000"/>
              </w:rPr>
            </w:pPr>
            <w:r w:rsidRPr="0074640B">
              <w:rPr>
                <w:color w:val="000000"/>
              </w:rPr>
              <w:t>Participant 211: I don’t want to dress like I’m 20, but I also don’t want to dress like I’m 65."</w:t>
            </w:r>
          </w:p>
        </w:tc>
      </w:tr>
      <w:tr w:rsidR="0055174E" w:rsidRPr="0074640B" w14:paraId="5435297E" w14:textId="77777777" w:rsidTr="00A466C5">
        <w:trPr>
          <w:trHeight w:val="1020"/>
        </w:trPr>
        <w:tc>
          <w:tcPr>
            <w:tcW w:w="666" w:type="pct"/>
            <w:vMerge w:val="restart"/>
            <w:tcBorders>
              <w:top w:val="nil"/>
              <w:left w:val="nil"/>
              <w:bottom w:val="nil"/>
              <w:right w:val="nil"/>
            </w:tcBorders>
            <w:hideMark/>
          </w:tcPr>
          <w:p w14:paraId="6E3892C3" w14:textId="77777777" w:rsidR="0055174E" w:rsidRPr="0074640B" w:rsidRDefault="0055174E" w:rsidP="00A466C5">
            <w:pPr>
              <w:rPr>
                <w:iCs/>
                <w:color w:val="000000"/>
              </w:rPr>
            </w:pPr>
            <w:r w:rsidRPr="0074640B">
              <w:rPr>
                <w:color w:val="000000"/>
              </w:rPr>
              <w:t>Quality, Price, and Comfort</w:t>
            </w:r>
          </w:p>
        </w:tc>
        <w:tc>
          <w:tcPr>
            <w:tcW w:w="952" w:type="pct"/>
            <w:vMerge w:val="restart"/>
            <w:tcBorders>
              <w:top w:val="nil"/>
              <w:left w:val="nil"/>
              <w:bottom w:val="nil"/>
              <w:right w:val="nil"/>
            </w:tcBorders>
            <w:hideMark/>
          </w:tcPr>
          <w:p w14:paraId="0B632EE4" w14:textId="77777777" w:rsidR="0055174E" w:rsidRPr="0074640B" w:rsidRDefault="0055174E" w:rsidP="00A466C5">
            <w:pPr>
              <w:rPr>
                <w:iCs/>
                <w:color w:val="000000"/>
              </w:rPr>
            </w:pPr>
            <w:r w:rsidRPr="0074640B">
              <w:rPr>
                <w:color w:val="000000"/>
              </w:rPr>
              <w:t> </w:t>
            </w:r>
          </w:p>
        </w:tc>
        <w:tc>
          <w:tcPr>
            <w:tcW w:w="294" w:type="pct"/>
            <w:vMerge w:val="restart"/>
            <w:tcBorders>
              <w:top w:val="nil"/>
              <w:left w:val="nil"/>
              <w:bottom w:val="nil"/>
              <w:right w:val="nil"/>
            </w:tcBorders>
            <w:noWrap/>
            <w:hideMark/>
          </w:tcPr>
          <w:p w14:paraId="770A9174" w14:textId="77777777" w:rsidR="0055174E" w:rsidRPr="0074640B" w:rsidRDefault="0055174E" w:rsidP="00A466C5">
            <w:pPr>
              <w:jc w:val="center"/>
              <w:rPr>
                <w:iCs/>
                <w:color w:val="000000"/>
              </w:rPr>
            </w:pPr>
            <w:r>
              <w:rPr>
                <w:color w:val="000000"/>
              </w:rPr>
              <w:t>29</w:t>
            </w:r>
          </w:p>
        </w:tc>
        <w:tc>
          <w:tcPr>
            <w:tcW w:w="441" w:type="pct"/>
            <w:vMerge w:val="restart"/>
            <w:tcBorders>
              <w:top w:val="nil"/>
              <w:left w:val="nil"/>
              <w:bottom w:val="nil"/>
              <w:right w:val="nil"/>
            </w:tcBorders>
            <w:noWrap/>
            <w:hideMark/>
          </w:tcPr>
          <w:p w14:paraId="6B7B0AEB" w14:textId="77777777" w:rsidR="0055174E" w:rsidRPr="0074640B" w:rsidRDefault="0055174E" w:rsidP="00A466C5">
            <w:pPr>
              <w:jc w:val="center"/>
              <w:rPr>
                <w:iCs/>
                <w:color w:val="000000"/>
              </w:rPr>
            </w:pPr>
            <w:r w:rsidRPr="0074640B">
              <w:rPr>
                <w:color w:val="000000"/>
              </w:rPr>
              <w:t>11.</w:t>
            </w:r>
            <w:r>
              <w:rPr>
                <w:color w:val="000000"/>
              </w:rPr>
              <w:t>5</w:t>
            </w:r>
          </w:p>
        </w:tc>
        <w:tc>
          <w:tcPr>
            <w:tcW w:w="2647" w:type="pct"/>
            <w:tcBorders>
              <w:top w:val="nil"/>
              <w:left w:val="nil"/>
              <w:bottom w:val="nil"/>
              <w:right w:val="nil"/>
            </w:tcBorders>
            <w:vAlign w:val="bottom"/>
            <w:hideMark/>
          </w:tcPr>
          <w:p w14:paraId="6A5EDC45" w14:textId="77777777" w:rsidR="0055174E" w:rsidRPr="0074640B" w:rsidRDefault="0055174E" w:rsidP="00A466C5">
            <w:pPr>
              <w:rPr>
                <w:iCs/>
                <w:color w:val="000000"/>
              </w:rPr>
            </w:pPr>
            <w:r w:rsidRPr="0074640B">
              <w:rPr>
                <w:color w:val="000000"/>
              </w:rPr>
              <w:t xml:space="preserve">Participant </w:t>
            </w:r>
            <w:r>
              <w:rPr>
                <w:color w:val="000000"/>
              </w:rPr>
              <w:t>109</w:t>
            </w:r>
            <w:r w:rsidRPr="0074640B">
              <w:rPr>
                <w:color w:val="000000"/>
              </w:rPr>
              <w:t>: "</w:t>
            </w:r>
            <w:r>
              <w:t xml:space="preserve"> </w:t>
            </w:r>
            <w:r w:rsidRPr="00C532E5">
              <w:rPr>
                <w:color w:val="000000"/>
              </w:rPr>
              <w:t>Finding affordable clothing in natural fabrics - cotton, linen etc. everything’s cheap polyester or acrylic</w:t>
            </w:r>
            <w:r>
              <w:rPr>
                <w:color w:val="000000"/>
              </w:rPr>
              <w:t>.</w:t>
            </w:r>
            <w:r w:rsidRPr="0074640B">
              <w:rPr>
                <w:color w:val="000000"/>
              </w:rPr>
              <w:t>"</w:t>
            </w:r>
          </w:p>
        </w:tc>
      </w:tr>
      <w:tr w:rsidR="0055174E" w:rsidRPr="0074640B" w14:paraId="36A574DA" w14:textId="77777777" w:rsidTr="00A466C5">
        <w:trPr>
          <w:trHeight w:val="680"/>
        </w:trPr>
        <w:tc>
          <w:tcPr>
            <w:tcW w:w="666" w:type="pct"/>
            <w:vMerge/>
            <w:tcBorders>
              <w:top w:val="nil"/>
              <w:left w:val="nil"/>
              <w:bottom w:val="nil"/>
              <w:right w:val="nil"/>
            </w:tcBorders>
            <w:vAlign w:val="center"/>
            <w:hideMark/>
          </w:tcPr>
          <w:p w14:paraId="1685AC3B" w14:textId="77777777" w:rsidR="0055174E" w:rsidRPr="0074640B" w:rsidRDefault="0055174E" w:rsidP="00A466C5">
            <w:pPr>
              <w:rPr>
                <w:iCs/>
                <w:color w:val="000000"/>
              </w:rPr>
            </w:pPr>
          </w:p>
        </w:tc>
        <w:tc>
          <w:tcPr>
            <w:tcW w:w="952" w:type="pct"/>
            <w:vMerge/>
            <w:tcBorders>
              <w:top w:val="nil"/>
              <w:left w:val="nil"/>
              <w:bottom w:val="nil"/>
              <w:right w:val="nil"/>
            </w:tcBorders>
            <w:vAlign w:val="center"/>
            <w:hideMark/>
          </w:tcPr>
          <w:p w14:paraId="212D04AA" w14:textId="77777777" w:rsidR="0055174E" w:rsidRPr="0074640B" w:rsidRDefault="0055174E" w:rsidP="00A466C5">
            <w:pPr>
              <w:rPr>
                <w:iCs/>
                <w:color w:val="000000"/>
              </w:rPr>
            </w:pPr>
          </w:p>
        </w:tc>
        <w:tc>
          <w:tcPr>
            <w:tcW w:w="294" w:type="pct"/>
            <w:vMerge/>
            <w:tcBorders>
              <w:top w:val="nil"/>
              <w:left w:val="nil"/>
              <w:bottom w:val="nil"/>
              <w:right w:val="nil"/>
            </w:tcBorders>
            <w:hideMark/>
          </w:tcPr>
          <w:p w14:paraId="5718AE32" w14:textId="77777777" w:rsidR="0055174E" w:rsidRPr="0074640B" w:rsidRDefault="0055174E" w:rsidP="00A466C5">
            <w:pPr>
              <w:jc w:val="center"/>
              <w:rPr>
                <w:iCs/>
                <w:color w:val="000000"/>
              </w:rPr>
            </w:pPr>
          </w:p>
        </w:tc>
        <w:tc>
          <w:tcPr>
            <w:tcW w:w="441" w:type="pct"/>
            <w:vMerge/>
            <w:tcBorders>
              <w:top w:val="nil"/>
              <w:left w:val="nil"/>
              <w:bottom w:val="nil"/>
              <w:right w:val="nil"/>
            </w:tcBorders>
            <w:hideMark/>
          </w:tcPr>
          <w:p w14:paraId="68DF9618" w14:textId="77777777" w:rsidR="0055174E" w:rsidRPr="0074640B" w:rsidRDefault="0055174E" w:rsidP="00A466C5">
            <w:pPr>
              <w:jc w:val="center"/>
              <w:rPr>
                <w:iCs/>
                <w:color w:val="000000"/>
              </w:rPr>
            </w:pPr>
          </w:p>
        </w:tc>
        <w:tc>
          <w:tcPr>
            <w:tcW w:w="2647" w:type="pct"/>
            <w:tcBorders>
              <w:top w:val="nil"/>
              <w:left w:val="nil"/>
              <w:bottom w:val="nil"/>
              <w:right w:val="nil"/>
            </w:tcBorders>
            <w:vAlign w:val="bottom"/>
            <w:hideMark/>
          </w:tcPr>
          <w:p w14:paraId="648E0011" w14:textId="77777777" w:rsidR="0055174E" w:rsidRPr="0074640B" w:rsidRDefault="0055174E" w:rsidP="00A466C5">
            <w:pPr>
              <w:rPr>
                <w:iCs/>
                <w:color w:val="000000"/>
              </w:rPr>
            </w:pPr>
            <w:r w:rsidRPr="0074640B">
              <w:rPr>
                <w:color w:val="000000"/>
              </w:rPr>
              <w:t>Participant 11: "style of clothing, quality and fit at reasonable value"</w:t>
            </w:r>
          </w:p>
        </w:tc>
      </w:tr>
      <w:tr w:rsidR="0055174E" w:rsidRPr="0074640B" w14:paraId="4700BD17" w14:textId="77777777" w:rsidTr="00A466C5">
        <w:trPr>
          <w:trHeight w:val="724"/>
        </w:trPr>
        <w:tc>
          <w:tcPr>
            <w:tcW w:w="666" w:type="pct"/>
            <w:tcBorders>
              <w:top w:val="nil"/>
              <w:left w:val="nil"/>
              <w:bottom w:val="single" w:sz="4" w:space="0" w:color="auto"/>
              <w:right w:val="nil"/>
            </w:tcBorders>
            <w:hideMark/>
          </w:tcPr>
          <w:p w14:paraId="04809F86" w14:textId="77777777" w:rsidR="0055174E" w:rsidRPr="0074640B" w:rsidRDefault="0055174E" w:rsidP="00A466C5">
            <w:pPr>
              <w:rPr>
                <w:iCs/>
                <w:color w:val="000000"/>
              </w:rPr>
            </w:pPr>
            <w:r w:rsidRPr="0074640B">
              <w:rPr>
                <w:color w:val="000000"/>
              </w:rPr>
              <w:t> </w:t>
            </w:r>
          </w:p>
        </w:tc>
        <w:tc>
          <w:tcPr>
            <w:tcW w:w="952" w:type="pct"/>
            <w:tcBorders>
              <w:top w:val="nil"/>
              <w:left w:val="nil"/>
              <w:bottom w:val="single" w:sz="4" w:space="0" w:color="auto"/>
              <w:right w:val="nil"/>
            </w:tcBorders>
            <w:hideMark/>
          </w:tcPr>
          <w:p w14:paraId="5574805D" w14:textId="77777777" w:rsidR="0055174E" w:rsidRPr="0074640B" w:rsidRDefault="0055174E" w:rsidP="00A466C5">
            <w:pPr>
              <w:rPr>
                <w:iCs/>
                <w:color w:val="000000"/>
              </w:rPr>
            </w:pPr>
            <w:r w:rsidRPr="0074640B">
              <w:rPr>
                <w:color w:val="000000"/>
              </w:rPr>
              <w:t> </w:t>
            </w:r>
          </w:p>
        </w:tc>
        <w:tc>
          <w:tcPr>
            <w:tcW w:w="294" w:type="pct"/>
            <w:tcBorders>
              <w:top w:val="nil"/>
              <w:left w:val="nil"/>
              <w:bottom w:val="single" w:sz="4" w:space="0" w:color="auto"/>
              <w:right w:val="nil"/>
            </w:tcBorders>
            <w:noWrap/>
            <w:hideMark/>
          </w:tcPr>
          <w:p w14:paraId="716D61D3" w14:textId="77777777" w:rsidR="0055174E" w:rsidRPr="0074640B" w:rsidRDefault="0055174E" w:rsidP="00A466C5">
            <w:pPr>
              <w:jc w:val="center"/>
              <w:rPr>
                <w:iCs/>
                <w:color w:val="000000"/>
              </w:rPr>
            </w:pPr>
          </w:p>
        </w:tc>
        <w:tc>
          <w:tcPr>
            <w:tcW w:w="441" w:type="pct"/>
            <w:tcBorders>
              <w:top w:val="nil"/>
              <w:left w:val="nil"/>
              <w:bottom w:val="single" w:sz="4" w:space="0" w:color="auto"/>
              <w:right w:val="nil"/>
            </w:tcBorders>
            <w:noWrap/>
            <w:hideMark/>
          </w:tcPr>
          <w:p w14:paraId="0C4EC707" w14:textId="77777777" w:rsidR="0055174E" w:rsidRPr="0074640B" w:rsidRDefault="0055174E" w:rsidP="00A466C5">
            <w:pPr>
              <w:jc w:val="center"/>
              <w:rPr>
                <w:iCs/>
                <w:color w:val="000000"/>
              </w:rPr>
            </w:pPr>
          </w:p>
        </w:tc>
        <w:tc>
          <w:tcPr>
            <w:tcW w:w="2647" w:type="pct"/>
            <w:tcBorders>
              <w:top w:val="nil"/>
              <w:left w:val="nil"/>
              <w:bottom w:val="single" w:sz="4" w:space="0" w:color="auto"/>
              <w:right w:val="nil"/>
            </w:tcBorders>
            <w:vAlign w:val="bottom"/>
            <w:hideMark/>
          </w:tcPr>
          <w:p w14:paraId="45361642" w14:textId="77777777" w:rsidR="0055174E" w:rsidRPr="0074640B" w:rsidRDefault="0055174E" w:rsidP="00A466C5">
            <w:pPr>
              <w:rPr>
                <w:iCs/>
                <w:color w:val="000000"/>
              </w:rPr>
            </w:pPr>
            <w:r w:rsidRPr="0074640B">
              <w:rPr>
                <w:color w:val="000000"/>
              </w:rPr>
              <w:t xml:space="preserve">Participant 1: "I want quality in fabric, style, and cut, but there is a huge gap in price between cheap fast fashion and quality." </w:t>
            </w:r>
          </w:p>
        </w:tc>
      </w:tr>
      <w:tr w:rsidR="0055174E" w:rsidRPr="0074640B" w14:paraId="4D9B0F15" w14:textId="77777777" w:rsidTr="00A466C5">
        <w:trPr>
          <w:trHeight w:val="2016"/>
        </w:trPr>
        <w:tc>
          <w:tcPr>
            <w:tcW w:w="666" w:type="pct"/>
            <w:tcBorders>
              <w:top w:val="single" w:sz="4" w:space="0" w:color="auto"/>
              <w:bottom w:val="single" w:sz="4" w:space="0" w:color="auto"/>
            </w:tcBorders>
            <w:hideMark/>
          </w:tcPr>
          <w:p w14:paraId="0262F067" w14:textId="77777777" w:rsidR="0055174E" w:rsidRPr="0074640B" w:rsidRDefault="0055174E" w:rsidP="00A466C5">
            <w:pPr>
              <w:rPr>
                <w:iCs/>
                <w:color w:val="000000"/>
              </w:rPr>
            </w:pPr>
            <w:r w:rsidRPr="0074640B">
              <w:rPr>
                <w:color w:val="000000"/>
              </w:rPr>
              <w:t>Online vs. In-Person Shopping</w:t>
            </w:r>
          </w:p>
          <w:p w14:paraId="28AD591D" w14:textId="77777777" w:rsidR="0055174E" w:rsidRPr="0074640B" w:rsidRDefault="0055174E" w:rsidP="00A466C5">
            <w:pPr>
              <w:rPr>
                <w:iCs/>
                <w:color w:val="000000"/>
              </w:rPr>
            </w:pPr>
            <w:r w:rsidRPr="0074640B">
              <w:rPr>
                <w:color w:val="000000"/>
              </w:rPr>
              <w:t> </w:t>
            </w:r>
          </w:p>
        </w:tc>
        <w:tc>
          <w:tcPr>
            <w:tcW w:w="952" w:type="pct"/>
            <w:tcBorders>
              <w:top w:val="single" w:sz="4" w:space="0" w:color="auto"/>
              <w:bottom w:val="single" w:sz="4" w:space="0" w:color="auto"/>
            </w:tcBorders>
            <w:hideMark/>
          </w:tcPr>
          <w:p w14:paraId="1D408222" w14:textId="77777777" w:rsidR="0055174E" w:rsidRPr="0074640B" w:rsidRDefault="0055174E" w:rsidP="00A466C5">
            <w:pPr>
              <w:rPr>
                <w:iCs/>
                <w:color w:val="000000"/>
              </w:rPr>
            </w:pPr>
            <w:r w:rsidRPr="0074640B">
              <w:rPr>
                <w:color w:val="000000"/>
              </w:rPr>
              <w:t> </w:t>
            </w:r>
          </w:p>
        </w:tc>
        <w:tc>
          <w:tcPr>
            <w:tcW w:w="294" w:type="pct"/>
            <w:tcBorders>
              <w:top w:val="single" w:sz="4" w:space="0" w:color="auto"/>
              <w:bottom w:val="single" w:sz="4" w:space="0" w:color="auto"/>
            </w:tcBorders>
            <w:noWrap/>
            <w:hideMark/>
          </w:tcPr>
          <w:p w14:paraId="4ECD1F9A" w14:textId="77777777" w:rsidR="0055174E" w:rsidRPr="0074640B" w:rsidRDefault="0055174E" w:rsidP="00A466C5">
            <w:pPr>
              <w:jc w:val="center"/>
              <w:rPr>
                <w:iCs/>
                <w:color w:val="000000"/>
              </w:rPr>
            </w:pPr>
            <w:r w:rsidRPr="0074640B">
              <w:rPr>
                <w:color w:val="000000"/>
              </w:rPr>
              <w:t>19</w:t>
            </w:r>
          </w:p>
          <w:p w14:paraId="2E423B33" w14:textId="77777777" w:rsidR="0055174E" w:rsidRPr="0074640B" w:rsidRDefault="0055174E" w:rsidP="00A466C5">
            <w:pPr>
              <w:jc w:val="center"/>
              <w:rPr>
                <w:iCs/>
                <w:color w:val="000000"/>
              </w:rPr>
            </w:pPr>
          </w:p>
        </w:tc>
        <w:tc>
          <w:tcPr>
            <w:tcW w:w="441" w:type="pct"/>
            <w:tcBorders>
              <w:top w:val="single" w:sz="4" w:space="0" w:color="auto"/>
              <w:bottom w:val="single" w:sz="4" w:space="0" w:color="auto"/>
            </w:tcBorders>
            <w:noWrap/>
            <w:hideMark/>
          </w:tcPr>
          <w:p w14:paraId="3DE5EEB7" w14:textId="77777777" w:rsidR="0055174E" w:rsidRPr="0074640B" w:rsidRDefault="0055174E" w:rsidP="00A466C5">
            <w:pPr>
              <w:jc w:val="center"/>
              <w:rPr>
                <w:iCs/>
                <w:color w:val="000000"/>
              </w:rPr>
            </w:pPr>
            <w:r w:rsidRPr="0074640B">
              <w:rPr>
                <w:color w:val="000000"/>
              </w:rPr>
              <w:t>7.5</w:t>
            </w:r>
          </w:p>
          <w:p w14:paraId="3903BE7E" w14:textId="77777777" w:rsidR="0055174E" w:rsidRPr="0074640B" w:rsidRDefault="0055174E" w:rsidP="00A466C5">
            <w:pPr>
              <w:jc w:val="center"/>
              <w:rPr>
                <w:iCs/>
                <w:color w:val="000000"/>
              </w:rPr>
            </w:pPr>
          </w:p>
        </w:tc>
        <w:tc>
          <w:tcPr>
            <w:tcW w:w="2647" w:type="pct"/>
            <w:tcBorders>
              <w:top w:val="single" w:sz="4" w:space="0" w:color="auto"/>
              <w:bottom w:val="single" w:sz="4" w:space="0" w:color="auto"/>
            </w:tcBorders>
          </w:tcPr>
          <w:p w14:paraId="5FAFC3B5" w14:textId="77777777" w:rsidR="0055174E" w:rsidRDefault="0055174E" w:rsidP="00A466C5">
            <w:pPr>
              <w:rPr>
                <w:iCs/>
                <w:color w:val="000000"/>
              </w:rPr>
            </w:pPr>
            <w:r w:rsidRPr="0074640B">
              <w:rPr>
                <w:color w:val="000000"/>
              </w:rPr>
              <w:t>Participant 230: "Sizing guides often show I'm larger than the size I need! 20s always shopped in store (even Oxford Street flagships), now less choice and average sizes / ranges stocked in store so forced to order online"</w:t>
            </w:r>
          </w:p>
          <w:p w14:paraId="74F3F215" w14:textId="77777777" w:rsidR="0055174E" w:rsidRPr="0074640B" w:rsidRDefault="0055174E" w:rsidP="00A466C5">
            <w:pPr>
              <w:rPr>
                <w:iCs/>
                <w:color w:val="000000"/>
              </w:rPr>
            </w:pPr>
            <w:r w:rsidRPr="0074640B">
              <w:rPr>
                <w:color w:val="000000"/>
              </w:rPr>
              <w:t>Participant 86: "Limited high street shopping - I miss being able to try things on in store"</w:t>
            </w:r>
          </w:p>
        </w:tc>
      </w:tr>
      <w:tr w:rsidR="0055174E" w:rsidRPr="0074640B" w14:paraId="258613AD" w14:textId="77777777" w:rsidTr="00A466C5">
        <w:trPr>
          <w:trHeight w:val="340"/>
        </w:trPr>
        <w:tc>
          <w:tcPr>
            <w:tcW w:w="666" w:type="pct"/>
            <w:tcBorders>
              <w:top w:val="single" w:sz="4" w:space="0" w:color="auto"/>
              <w:bottom w:val="single" w:sz="4" w:space="0" w:color="auto"/>
            </w:tcBorders>
            <w:vAlign w:val="bottom"/>
            <w:hideMark/>
          </w:tcPr>
          <w:p w14:paraId="509E716B" w14:textId="77777777" w:rsidR="0055174E" w:rsidRPr="0074640B" w:rsidRDefault="0055174E" w:rsidP="00A466C5">
            <w:pPr>
              <w:rPr>
                <w:iCs/>
                <w:color w:val="000000"/>
              </w:rPr>
            </w:pPr>
            <w:r w:rsidRPr="0074640B">
              <w:rPr>
                <w:color w:val="000000"/>
              </w:rPr>
              <w:t>Other, positive or none</w:t>
            </w:r>
          </w:p>
        </w:tc>
        <w:tc>
          <w:tcPr>
            <w:tcW w:w="952" w:type="pct"/>
            <w:tcBorders>
              <w:top w:val="single" w:sz="4" w:space="0" w:color="auto"/>
              <w:bottom w:val="single" w:sz="4" w:space="0" w:color="auto"/>
            </w:tcBorders>
            <w:hideMark/>
          </w:tcPr>
          <w:p w14:paraId="6971F913" w14:textId="77777777" w:rsidR="0055174E" w:rsidRPr="0074640B" w:rsidRDefault="0055174E" w:rsidP="00A466C5">
            <w:pPr>
              <w:rPr>
                <w:iCs/>
                <w:color w:val="000000"/>
              </w:rPr>
            </w:pPr>
          </w:p>
        </w:tc>
        <w:tc>
          <w:tcPr>
            <w:tcW w:w="294" w:type="pct"/>
            <w:tcBorders>
              <w:top w:val="single" w:sz="4" w:space="0" w:color="auto"/>
              <w:bottom w:val="single" w:sz="4" w:space="0" w:color="auto"/>
            </w:tcBorders>
            <w:noWrap/>
            <w:hideMark/>
          </w:tcPr>
          <w:p w14:paraId="546D3A9F" w14:textId="77777777" w:rsidR="0055174E" w:rsidRPr="0074640B" w:rsidRDefault="0055174E" w:rsidP="00A466C5">
            <w:pPr>
              <w:jc w:val="center"/>
              <w:rPr>
                <w:iCs/>
                <w:color w:val="000000"/>
              </w:rPr>
            </w:pPr>
            <w:r w:rsidRPr="0074640B">
              <w:rPr>
                <w:color w:val="000000"/>
              </w:rPr>
              <w:t>3</w:t>
            </w:r>
            <w:r>
              <w:rPr>
                <w:color w:val="000000"/>
              </w:rPr>
              <w:t>3</w:t>
            </w:r>
          </w:p>
        </w:tc>
        <w:tc>
          <w:tcPr>
            <w:tcW w:w="441" w:type="pct"/>
            <w:tcBorders>
              <w:top w:val="single" w:sz="4" w:space="0" w:color="auto"/>
              <w:bottom w:val="single" w:sz="4" w:space="0" w:color="auto"/>
            </w:tcBorders>
            <w:noWrap/>
            <w:hideMark/>
          </w:tcPr>
          <w:p w14:paraId="7D6ED51A" w14:textId="77777777" w:rsidR="0055174E" w:rsidRPr="0074640B" w:rsidRDefault="0055174E" w:rsidP="00A466C5">
            <w:pPr>
              <w:jc w:val="center"/>
              <w:rPr>
                <w:iCs/>
                <w:color w:val="000000"/>
              </w:rPr>
            </w:pPr>
            <w:r w:rsidRPr="0074640B">
              <w:rPr>
                <w:color w:val="000000"/>
              </w:rPr>
              <w:t>1</w:t>
            </w:r>
            <w:r>
              <w:rPr>
                <w:color w:val="000000"/>
              </w:rPr>
              <w:t>3.1</w:t>
            </w:r>
          </w:p>
        </w:tc>
        <w:tc>
          <w:tcPr>
            <w:tcW w:w="2647" w:type="pct"/>
            <w:tcBorders>
              <w:top w:val="single" w:sz="4" w:space="0" w:color="auto"/>
              <w:bottom w:val="single" w:sz="4" w:space="0" w:color="auto"/>
            </w:tcBorders>
            <w:vAlign w:val="bottom"/>
            <w:hideMark/>
          </w:tcPr>
          <w:p w14:paraId="1FF24381" w14:textId="77777777" w:rsidR="0055174E" w:rsidRDefault="0055174E" w:rsidP="00A466C5">
            <w:pPr>
              <w:rPr>
                <w:iCs/>
                <w:color w:val="000000"/>
              </w:rPr>
            </w:pPr>
            <w:r w:rsidRPr="0074640B">
              <w:rPr>
                <w:color w:val="000000"/>
              </w:rPr>
              <w:t>Participant 20 "I hate clothing shopping"</w:t>
            </w:r>
          </w:p>
          <w:p w14:paraId="2C14657C" w14:textId="4B27AEE3" w:rsidR="0055174E" w:rsidRPr="0074640B" w:rsidRDefault="0055174E" w:rsidP="00A466C5">
            <w:pPr>
              <w:rPr>
                <w:iCs/>
                <w:color w:val="000000"/>
              </w:rPr>
            </w:pPr>
            <w:r w:rsidRPr="0074640B">
              <w:rPr>
                <w:color w:val="000000"/>
              </w:rPr>
              <w:lastRenderedPageBreak/>
              <w:t>Participant 84: "My body sha</w:t>
            </w:r>
            <w:r w:rsidR="00B20C57">
              <w:rPr>
                <w:color w:val="000000"/>
              </w:rPr>
              <w:t>p</w:t>
            </w:r>
            <w:r w:rsidRPr="0074640B">
              <w:rPr>
                <w:color w:val="000000"/>
              </w:rPr>
              <w:t>e has barely changed, so for me the same issues are in play as back then."</w:t>
            </w:r>
          </w:p>
        </w:tc>
      </w:tr>
    </w:tbl>
    <w:p w14:paraId="23AD8E38" w14:textId="77777777" w:rsidR="0055174E" w:rsidRPr="00643ABC" w:rsidRDefault="0055174E" w:rsidP="0055174E">
      <w:pPr>
        <w:rPr>
          <w:color w:val="000000"/>
        </w:rPr>
      </w:pPr>
      <w:r w:rsidRPr="00257681">
        <w:rPr>
          <w:i/>
          <w:color w:val="000000"/>
        </w:rPr>
        <w:t>Note:</w:t>
      </w:r>
      <w:r>
        <w:rPr>
          <w:color w:val="000000"/>
        </w:rPr>
        <w:t xml:space="preserve"> 4 participants did not respond to this question.</w:t>
      </w:r>
    </w:p>
    <w:p w14:paraId="5983315B" w14:textId="77777777" w:rsidR="006D2C48" w:rsidRPr="00365863" w:rsidRDefault="006D2C48" w:rsidP="005D6C28">
      <w:pPr>
        <w:spacing w:line="480" w:lineRule="auto"/>
        <w:rPr>
          <w:b/>
          <w:bCs/>
          <w:i/>
          <w:iCs/>
        </w:rPr>
      </w:pPr>
    </w:p>
    <w:p w14:paraId="5685ABD9" w14:textId="1C347B72" w:rsidR="002C0BD5" w:rsidRDefault="006D2C48" w:rsidP="002C0BD5">
      <w:pPr>
        <w:spacing w:line="480" w:lineRule="auto"/>
        <w:ind w:firstLine="720"/>
      </w:pPr>
      <w:r w:rsidRPr="00365863">
        <w:t>As can be seen from the table</w:t>
      </w:r>
      <w:r w:rsidR="003A7B60">
        <w:t>,</w:t>
      </w:r>
      <w:r w:rsidRPr="00365863">
        <w:t xml:space="preserve"> </w:t>
      </w:r>
      <w:r w:rsidR="0079719A" w:rsidRPr="0078337A">
        <w:rPr>
          <w:i/>
          <w:iCs/>
        </w:rPr>
        <w:t>Limited Options and Fashion Trends</w:t>
      </w:r>
      <w:r w:rsidR="0079719A">
        <w:rPr>
          <w:i/>
          <w:iCs/>
        </w:rPr>
        <w:t xml:space="preserve"> </w:t>
      </w:r>
      <w:r w:rsidR="0079719A">
        <w:t>(</w:t>
      </w:r>
      <w:r w:rsidR="002F3F63">
        <w:t>34.6</w:t>
      </w:r>
      <w:r w:rsidR="0079719A">
        <w:t>%)</w:t>
      </w:r>
      <w:r w:rsidR="002F3F63">
        <w:t xml:space="preserve"> was the dominant theme</w:t>
      </w:r>
      <w:r w:rsidR="0079719A">
        <w:t xml:space="preserve">. </w:t>
      </w:r>
      <w:r w:rsidR="0079719A" w:rsidRPr="0078337A">
        <w:t xml:space="preserve">This theme captures the broader frustrations of participants regarding the availability and suitability of fashion </w:t>
      </w:r>
      <w:r w:rsidR="00D80E6A">
        <w:t>clothes</w:t>
      </w:r>
      <w:r w:rsidR="0079719A" w:rsidRPr="0078337A">
        <w:t xml:space="preserve"> for older demographics. </w:t>
      </w:r>
      <w:r w:rsidR="0079719A">
        <w:t xml:space="preserve">This theme has two subthemes, with the first one, </w:t>
      </w:r>
      <w:r w:rsidR="0079719A" w:rsidRPr="009E4DB2">
        <w:rPr>
          <w:i/>
          <w:iCs/>
        </w:rPr>
        <w:t>Lack of Variety or Representation</w:t>
      </w:r>
      <w:r w:rsidR="0079719A">
        <w:rPr>
          <w:i/>
          <w:iCs/>
        </w:rPr>
        <w:t>,</w:t>
      </w:r>
      <w:r w:rsidR="0079719A">
        <w:t xml:space="preserve"> capturing p</w:t>
      </w:r>
      <w:r w:rsidR="0079719A" w:rsidRPr="0078337A">
        <w:t>articipants</w:t>
      </w:r>
      <w:r w:rsidR="0079719A">
        <w:t>’</w:t>
      </w:r>
      <w:r w:rsidR="0079719A" w:rsidRPr="0078337A">
        <w:t xml:space="preserve"> </w:t>
      </w:r>
      <w:r w:rsidR="0079719A">
        <w:t>frustration with the</w:t>
      </w:r>
      <w:r w:rsidR="0079719A" w:rsidRPr="0078337A">
        <w:t xml:space="preserve"> lack of fashion options that cater to their age group, noting that clothing is often designed either for much younger audiences or tends to be overly "frumpy" and uninspired. This subtheme highlights the exclusion </w:t>
      </w:r>
      <w:r w:rsidR="00DA6F59">
        <w:t xml:space="preserve">that </w:t>
      </w:r>
      <w:r w:rsidR="00B372B3">
        <w:t>middle-age</w:t>
      </w:r>
      <w:r w:rsidR="00C34FC2">
        <w:t>d</w:t>
      </w:r>
      <w:r w:rsidR="0079719A">
        <w:t xml:space="preserve"> female</w:t>
      </w:r>
      <w:r w:rsidR="0079719A" w:rsidRPr="0078337A">
        <w:t xml:space="preserve"> consumers feel in the current fashion market.</w:t>
      </w:r>
      <w:r w:rsidR="0079719A">
        <w:t xml:space="preserve"> The second subtheme was </w:t>
      </w:r>
      <w:r w:rsidR="0079719A" w:rsidRPr="006D153A">
        <w:rPr>
          <w:i/>
          <w:iCs/>
        </w:rPr>
        <w:t>Balancing Current Trends and Age Appropriateness</w:t>
      </w:r>
      <w:r w:rsidR="000B5556">
        <w:rPr>
          <w:i/>
          <w:iCs/>
        </w:rPr>
        <w:t>,</w:t>
      </w:r>
      <w:r w:rsidR="0079719A">
        <w:t xml:space="preserve"> which captured the</w:t>
      </w:r>
      <w:r w:rsidR="0079719A" w:rsidRPr="0078337A">
        <w:t xml:space="preserve"> </w:t>
      </w:r>
      <w:r w:rsidR="0079719A">
        <w:t>difficulty</w:t>
      </w:r>
      <w:r w:rsidR="0079719A" w:rsidRPr="0078337A">
        <w:t xml:space="preserve"> navigating current fashion trends while maintaining a sense of personal style and age appropriateness. Participants expressed a desire for timeless pieces that feel modern without appearing overly youthful</w:t>
      </w:r>
      <w:r w:rsidR="0079719A">
        <w:t xml:space="preserve"> and </w:t>
      </w:r>
      <w:r w:rsidR="0079719A" w:rsidRPr="0078337A">
        <w:t>emphasi</w:t>
      </w:r>
      <w:r w:rsidR="0079719A">
        <w:t>sed</w:t>
      </w:r>
      <w:r w:rsidR="0079719A" w:rsidRPr="0078337A">
        <w:t xml:space="preserve"> the importance of a balance between trendiness and practicality for </w:t>
      </w:r>
      <w:r w:rsidR="00B372B3">
        <w:t>middle-age</w:t>
      </w:r>
      <w:r w:rsidR="003605C2">
        <w:t>d</w:t>
      </w:r>
      <w:r w:rsidR="003605C2" w:rsidRPr="0078337A">
        <w:t xml:space="preserve"> </w:t>
      </w:r>
      <w:r w:rsidR="0079719A" w:rsidRPr="0078337A">
        <w:t>consumers.</w:t>
      </w:r>
    </w:p>
    <w:p w14:paraId="44FBB3A7" w14:textId="76916563" w:rsidR="00137B8F" w:rsidRDefault="0078337A" w:rsidP="0055174E">
      <w:pPr>
        <w:spacing w:line="480" w:lineRule="auto"/>
        <w:ind w:firstLine="720"/>
      </w:pPr>
      <w:r>
        <w:t xml:space="preserve">The next most prevalent theme was </w:t>
      </w:r>
      <w:r w:rsidR="008B7C45" w:rsidRPr="00336167">
        <w:rPr>
          <w:i/>
          <w:iCs/>
        </w:rPr>
        <w:t>Fit and Size Challenges</w:t>
      </w:r>
      <w:r w:rsidR="00EB6CE4">
        <w:rPr>
          <w:i/>
          <w:iCs/>
        </w:rPr>
        <w:t xml:space="preserve"> </w:t>
      </w:r>
      <w:r w:rsidR="00EB6CE4" w:rsidRPr="006C40F3">
        <w:t>(</w:t>
      </w:r>
      <w:r w:rsidR="006C40F3" w:rsidRPr="006C40F3">
        <w:t>31.7%)</w:t>
      </w:r>
      <w:r w:rsidR="008B7C45" w:rsidRPr="0012469B">
        <w:t xml:space="preserve">. </w:t>
      </w:r>
      <w:r w:rsidR="008B7C45">
        <w:t xml:space="preserve">This theme </w:t>
      </w:r>
      <w:r w:rsidR="008B7C45" w:rsidRPr="002C0BD5">
        <w:t>reflect</w:t>
      </w:r>
      <w:r w:rsidR="008B7C45">
        <w:t>s</w:t>
      </w:r>
      <w:r w:rsidR="008B7C45" w:rsidRPr="002C0BD5">
        <w:t xml:space="preserve"> the difficulties participants face in finding clothing that accommodates their body shapes and sizing needs. Two primary subthemes were identified</w:t>
      </w:r>
      <w:r w:rsidR="008B7C45">
        <w:t xml:space="preserve">, with the first subtheme being </w:t>
      </w:r>
      <w:r w:rsidR="008B7C45" w:rsidRPr="00336167">
        <w:rPr>
          <w:i/>
          <w:iCs/>
        </w:rPr>
        <w:t>Body Shape Changes</w:t>
      </w:r>
      <w:r w:rsidR="008B7C45">
        <w:t xml:space="preserve">. This subtheme outlines </w:t>
      </w:r>
      <w:r w:rsidR="008B7C45" w:rsidRPr="002C0BD5">
        <w:t>frequent mention</w:t>
      </w:r>
      <w:r w:rsidR="008B7C45">
        <w:t>ing of</w:t>
      </w:r>
      <w:r w:rsidR="008B7C45" w:rsidRPr="002C0BD5">
        <w:t xml:space="preserve"> challenges related to the physical changes in their bodies over time, such as broader waists, larger busts, flatter </w:t>
      </w:r>
      <w:r w:rsidR="00B815F6">
        <w:t>bottoms</w:t>
      </w:r>
      <w:r w:rsidR="008B7C45" w:rsidRPr="002C0BD5">
        <w:t xml:space="preserve">, and other age-related transformations. These changes often result in clothing that does not fit well or flatter their current body proportions. This subtheme underscores the disconnect between garment design and the diverse body shapes of </w:t>
      </w:r>
      <w:r w:rsidR="00B372B3">
        <w:t>middle-age</w:t>
      </w:r>
      <w:r w:rsidR="00C34FC2">
        <w:t>d</w:t>
      </w:r>
      <w:r w:rsidR="00325E07">
        <w:t xml:space="preserve"> female</w:t>
      </w:r>
      <w:r w:rsidR="00325E07" w:rsidRPr="002C0BD5">
        <w:t xml:space="preserve"> </w:t>
      </w:r>
      <w:r w:rsidR="008B7C45" w:rsidRPr="002C0BD5">
        <w:t>consumers.</w:t>
      </w:r>
      <w:r w:rsidR="008B7C45">
        <w:t xml:space="preserve"> The second subtheme was </w:t>
      </w:r>
      <w:r w:rsidR="008B7C45" w:rsidRPr="00C96FAA">
        <w:rPr>
          <w:i/>
          <w:iCs/>
        </w:rPr>
        <w:t>Lack of Size Options</w:t>
      </w:r>
      <w:r w:rsidR="008B7C45">
        <w:t xml:space="preserve">. This subtheme </w:t>
      </w:r>
      <w:r w:rsidR="008B7C45" w:rsidRPr="002C0BD5">
        <w:t>highlight</w:t>
      </w:r>
      <w:r w:rsidR="008B7C45">
        <w:t>s</w:t>
      </w:r>
      <w:r w:rsidR="008B7C45" w:rsidRPr="002C0BD5">
        <w:t xml:space="preserve"> the unavailability of appropriate sizes, particularly at the </w:t>
      </w:r>
      <w:r w:rsidR="008B7C45" w:rsidRPr="002C0BD5">
        <w:lastRenderedPageBreak/>
        <w:t>extremes of the sizing spectrum (e.g., petite or plus-sized options). This subtheme reflects a need for greater inclusivity in size ranges offered by retailers.</w:t>
      </w:r>
    </w:p>
    <w:p w14:paraId="626E600B" w14:textId="42EB75EF" w:rsidR="003B0555" w:rsidRDefault="003B0555" w:rsidP="003B0555">
      <w:pPr>
        <w:spacing w:line="480" w:lineRule="auto"/>
        <w:ind w:firstLine="720"/>
      </w:pPr>
      <w:r w:rsidRPr="0021608F">
        <w:rPr>
          <w:i/>
          <w:iCs/>
        </w:rPr>
        <w:t>Quality, Price, and Comfort</w:t>
      </w:r>
      <w:r>
        <w:t xml:space="preserve"> </w:t>
      </w:r>
      <w:r w:rsidR="007D59C2">
        <w:t xml:space="preserve">theme </w:t>
      </w:r>
      <w:r>
        <w:t xml:space="preserve">captured the </w:t>
      </w:r>
      <w:r w:rsidRPr="00137B8F">
        <w:t xml:space="preserve">concerns about the intersection of clothing quality, affordability, and comfort. </w:t>
      </w:r>
      <w:r>
        <w:t>Participants</w:t>
      </w:r>
      <w:r w:rsidRPr="00137B8F">
        <w:t xml:space="preserve"> noted a shift in their priorities as they age, seeking well-made, comfortable clothing but finding it difficult to balance these attributes with reasonable pricing. This theme underscores the challenge of meeting the needs of </w:t>
      </w:r>
      <w:r w:rsidR="00B372B3">
        <w:t>middle-age</w:t>
      </w:r>
      <w:r w:rsidR="00C34FC2">
        <w:t>d</w:t>
      </w:r>
      <w:r>
        <w:t xml:space="preserve"> </w:t>
      </w:r>
      <w:r w:rsidRPr="00137B8F">
        <w:t>consumers who prioriti</w:t>
      </w:r>
      <w:r>
        <w:t>s</w:t>
      </w:r>
      <w:r w:rsidRPr="00137B8F">
        <w:t>e durability and comfort over fleeting trends.</w:t>
      </w:r>
    </w:p>
    <w:p w14:paraId="2939643F" w14:textId="6CFF8EBD" w:rsidR="00E427D2" w:rsidRDefault="0021608F" w:rsidP="00CD1E4C">
      <w:pPr>
        <w:spacing w:line="480" w:lineRule="auto"/>
        <w:ind w:firstLine="720"/>
      </w:pPr>
      <w:r>
        <w:t xml:space="preserve">The </w:t>
      </w:r>
      <w:r w:rsidR="003B0555" w:rsidRPr="0040363F">
        <w:rPr>
          <w:i/>
          <w:iCs/>
        </w:rPr>
        <w:t>Online vs. In-Person Shopping</w:t>
      </w:r>
      <w:r w:rsidR="003B0555">
        <w:t xml:space="preserve"> was the </w:t>
      </w:r>
      <w:r w:rsidR="00482494">
        <w:t>fourth</w:t>
      </w:r>
      <w:r w:rsidR="003B0555">
        <w:t xml:space="preserve"> most frequent theme.</w:t>
      </w:r>
      <w:r w:rsidR="003B0555" w:rsidRPr="0040363F">
        <w:t xml:space="preserve"> </w:t>
      </w:r>
      <w:r w:rsidR="003B0555">
        <w:t>T</w:t>
      </w:r>
      <w:r w:rsidR="003B0555" w:rsidRPr="0040363F">
        <w:t>his theme reflects mixed feelings about the rise of online shopping. Some participants appreciated the convenience and variety of e-commerce platforms, while others lamented the loss of in-person shopping experiences, particularly the ability to try on clothes before purchasing. This theme highlights the need for a hybrid approach that combines the best of online and brick-and-mortar shopping to meet consumer preferences.</w:t>
      </w:r>
      <w:r w:rsidR="003B0555">
        <w:t xml:space="preserve"> This theme also incorporated inappropriate in-store features like small changing rooms</w:t>
      </w:r>
      <w:r w:rsidR="001177AE">
        <w:t>,</w:t>
      </w:r>
      <w:r w:rsidR="003B0555">
        <w:t xml:space="preserve"> problems with mirrors</w:t>
      </w:r>
      <w:r w:rsidR="001177AE">
        <w:t xml:space="preserve"> and lighting</w:t>
      </w:r>
      <w:r w:rsidR="003B0555">
        <w:t>.</w:t>
      </w:r>
    </w:p>
    <w:p w14:paraId="08A7B156" w14:textId="5E182C1C" w:rsidR="006D2C48" w:rsidRDefault="00E427D2" w:rsidP="00F4410E">
      <w:pPr>
        <w:spacing w:line="480" w:lineRule="auto"/>
        <w:ind w:firstLine="720"/>
      </w:pPr>
      <w:r>
        <w:t>T</w:t>
      </w:r>
      <w:r w:rsidR="006D2C48" w:rsidRPr="00365863">
        <w:t xml:space="preserve">he overall sentiment of the comments indicated that </w:t>
      </w:r>
      <w:r w:rsidR="00B372B3">
        <w:t>middle-age</w:t>
      </w:r>
      <w:r w:rsidR="00C34FC2">
        <w:t>d</w:t>
      </w:r>
      <w:r w:rsidR="006D2C48" w:rsidRPr="00365863">
        <w:t xml:space="preserve"> consumers feel forgotten, ignored, and helpless </w:t>
      </w:r>
      <w:r w:rsidR="000F0753" w:rsidRPr="00365863">
        <w:t>with</w:t>
      </w:r>
      <w:r w:rsidR="006D2C48" w:rsidRPr="00365863">
        <w:t xml:space="preserve"> the current state of the fashion industry because the two main factors for fashion garments (size and style) have not been considered/developed </w:t>
      </w:r>
      <w:r w:rsidR="002D136C" w:rsidRPr="00365863">
        <w:t>with this population in mind</w:t>
      </w:r>
      <w:r w:rsidR="006D2C48" w:rsidRPr="00365863">
        <w:t xml:space="preserve">. </w:t>
      </w:r>
      <w:proofErr w:type="gramStart"/>
      <w:r w:rsidR="00AE2F0E">
        <w:t>In particular, there</w:t>
      </w:r>
      <w:proofErr w:type="gramEnd"/>
      <w:r w:rsidR="00AE2F0E">
        <w:t xml:space="preserve"> were many instances where participants used the expression “</w:t>
      </w:r>
      <w:r w:rsidR="00AE2F0E" w:rsidRPr="00334D36">
        <w:t>mutton dressed as lamb</w:t>
      </w:r>
      <w:r w:rsidR="00AE2F0E">
        <w:t xml:space="preserve">” to express their discontent with the inappropriate youth-oriented fashion trends and styles. </w:t>
      </w:r>
      <w:r w:rsidR="00F4410E">
        <w:t>However, although there was a predominantly negative sentiment, it is also important to acknowledge that there were</w:t>
      </w:r>
      <w:r w:rsidR="00691AB6">
        <w:t xml:space="preserve"> neutral or</w:t>
      </w:r>
      <w:r w:rsidR="00F4410E">
        <w:t xml:space="preserve"> positive comments, with some consumers finding it easier to shop at their current age than when they were 20 years old</w:t>
      </w:r>
      <w:r w:rsidR="003C6FEE">
        <w:t xml:space="preserve"> or </w:t>
      </w:r>
      <w:r w:rsidR="00C502B2">
        <w:t>experienced</w:t>
      </w:r>
      <w:r w:rsidR="003C6FEE">
        <w:t xml:space="preserve"> the same problems as before. </w:t>
      </w:r>
      <w:r w:rsidR="00820543">
        <w:t xml:space="preserve">These responses were grouped together into </w:t>
      </w:r>
      <w:r w:rsidR="00B15816" w:rsidRPr="00B15816">
        <w:rPr>
          <w:i/>
          <w:iCs/>
        </w:rPr>
        <w:t xml:space="preserve">Other, </w:t>
      </w:r>
      <w:r w:rsidR="00B15816">
        <w:rPr>
          <w:i/>
          <w:iCs/>
        </w:rPr>
        <w:t>P</w:t>
      </w:r>
      <w:r w:rsidR="00B15816" w:rsidRPr="00B15816">
        <w:rPr>
          <w:i/>
          <w:iCs/>
        </w:rPr>
        <w:t xml:space="preserve">ositive or </w:t>
      </w:r>
      <w:proofErr w:type="gramStart"/>
      <w:r w:rsidR="00B15816">
        <w:rPr>
          <w:i/>
          <w:iCs/>
        </w:rPr>
        <w:t>N</w:t>
      </w:r>
      <w:r w:rsidR="00B15816" w:rsidRPr="00B15816">
        <w:rPr>
          <w:i/>
          <w:iCs/>
        </w:rPr>
        <w:t>one</w:t>
      </w:r>
      <w:proofErr w:type="gramEnd"/>
      <w:r w:rsidR="00B15816">
        <w:t xml:space="preserve"> group. </w:t>
      </w:r>
      <w:r w:rsidR="00F4410E">
        <w:t>Nonetheless, t</w:t>
      </w:r>
      <w:r w:rsidR="00033840" w:rsidRPr="00033840">
        <w:t>h</w:t>
      </w:r>
      <w:r w:rsidR="00F4410E">
        <w:t>e</w:t>
      </w:r>
      <w:r w:rsidR="00033840" w:rsidRPr="00033840">
        <w:t xml:space="preserve"> analysis underscores the importance of designing fashion that i</w:t>
      </w:r>
      <w:r>
        <w:t>ncludes</w:t>
      </w:r>
      <w:r w:rsidR="00033840" w:rsidRPr="00033840">
        <w:t xml:space="preserve"> diverse body shapes, sizes, and ages while offering consistency in sizing and pricing structures.</w:t>
      </w:r>
      <w:r w:rsidR="003C6FEE">
        <w:t xml:space="preserve"> </w:t>
      </w:r>
    </w:p>
    <w:p w14:paraId="0BFAA056" w14:textId="55F6EAB6" w:rsidR="00030F74" w:rsidRPr="00365863" w:rsidRDefault="002229EF" w:rsidP="00825103">
      <w:pPr>
        <w:pStyle w:val="Heading1"/>
        <w:spacing w:line="480" w:lineRule="auto"/>
        <w:rPr>
          <w:rFonts w:ascii="Times New Roman" w:hAnsi="Times New Roman" w:cs="Times New Roman"/>
          <w:sz w:val="24"/>
          <w:szCs w:val="24"/>
        </w:rPr>
      </w:pPr>
      <w:bookmarkStart w:id="9" w:name="_Toc43368332"/>
      <w:r w:rsidRPr="00365863">
        <w:rPr>
          <w:rFonts w:ascii="Times New Roman" w:hAnsi="Times New Roman" w:cs="Times New Roman"/>
          <w:caps w:val="0"/>
          <w:sz w:val="24"/>
          <w:szCs w:val="24"/>
        </w:rPr>
        <w:lastRenderedPageBreak/>
        <w:t>Discussion</w:t>
      </w:r>
      <w:bookmarkEnd w:id="9"/>
    </w:p>
    <w:p w14:paraId="33705470" w14:textId="78ABD853" w:rsidR="00866448" w:rsidRPr="00365863" w:rsidRDefault="00030F74" w:rsidP="005D6C28">
      <w:pPr>
        <w:spacing w:line="480" w:lineRule="auto"/>
      </w:pPr>
      <w:r w:rsidRPr="00365863">
        <w:t xml:space="preserve">The present study employed a </w:t>
      </w:r>
      <w:r w:rsidR="00B15816">
        <w:t>cross-sectional</w:t>
      </w:r>
      <w:r w:rsidRPr="00365863">
        <w:t xml:space="preserve"> design to investigate the </w:t>
      </w:r>
      <w:r w:rsidR="00B00C03">
        <w:t xml:space="preserve">impact of fashion satisfaction on </w:t>
      </w:r>
      <w:r w:rsidR="00B372B3">
        <w:t>middle-age</w:t>
      </w:r>
      <w:r w:rsidR="00445073">
        <w:t>d</w:t>
      </w:r>
      <w:r w:rsidR="00566F2C" w:rsidRPr="00365863">
        <w:t xml:space="preserve"> women</w:t>
      </w:r>
      <w:r w:rsidR="00566F2C">
        <w:t xml:space="preserve">’s </w:t>
      </w:r>
      <w:r w:rsidR="00B00C03">
        <w:t>well-being</w:t>
      </w:r>
      <w:r w:rsidR="00566F2C">
        <w:t>. It was hypothesised that the relationship between fashion satisfaction and well</w:t>
      </w:r>
      <w:r w:rsidR="000C78BB">
        <w:t>-</w:t>
      </w:r>
      <w:r w:rsidR="00566F2C">
        <w:t>being w</w:t>
      </w:r>
      <w:r w:rsidR="000C78BB">
        <w:t>ould</w:t>
      </w:r>
      <w:r w:rsidR="00566F2C">
        <w:t xml:space="preserve"> be mediated by ageing </w:t>
      </w:r>
      <w:r w:rsidR="000C78BB">
        <w:t>anxiety and appearance anxiety, and th</w:t>
      </w:r>
      <w:r w:rsidR="00373F8A">
        <w:t>is</w:t>
      </w:r>
      <w:r w:rsidR="000C78BB">
        <w:t xml:space="preserve"> relationship will also be moderated by the interest in fashion, spending power and age. </w:t>
      </w:r>
      <w:r w:rsidR="00FF1FD6" w:rsidRPr="00365863">
        <w:t>The qua</w:t>
      </w:r>
      <w:r w:rsidR="00441AD8">
        <w:t>litative</w:t>
      </w:r>
      <w:r w:rsidR="00FF1FD6" w:rsidRPr="00365863">
        <w:t xml:space="preserve"> data</w:t>
      </w:r>
      <w:r w:rsidR="000C78BB">
        <w:t xml:space="preserve"> </w:t>
      </w:r>
      <w:r w:rsidR="00441AD8">
        <w:t>f</w:t>
      </w:r>
      <w:r w:rsidR="00124517">
        <w:t>rom</w:t>
      </w:r>
      <w:r w:rsidR="000C78BB">
        <w:t xml:space="preserve"> the open-ended question w</w:t>
      </w:r>
      <w:r w:rsidR="002B2821">
        <w:t>ere</w:t>
      </w:r>
      <w:r w:rsidR="000C78BB">
        <w:t xml:space="preserve"> collected to examine </w:t>
      </w:r>
      <w:r w:rsidR="00124517">
        <w:t>the</w:t>
      </w:r>
      <w:r w:rsidR="000C78BB">
        <w:t xml:space="preserve"> </w:t>
      </w:r>
      <w:r w:rsidR="000121C4">
        <w:t>challenges</w:t>
      </w:r>
      <w:r w:rsidR="000C78BB">
        <w:t xml:space="preserve"> mid</w:t>
      </w:r>
      <w:r w:rsidR="00441AD8">
        <w:t>dle-aged</w:t>
      </w:r>
      <w:r w:rsidR="000C78BB">
        <w:t xml:space="preserve"> women </w:t>
      </w:r>
      <w:r w:rsidR="00D61E90" w:rsidRPr="00365863">
        <w:t xml:space="preserve">face when shopping for </w:t>
      </w:r>
      <w:r w:rsidR="00CB4012">
        <w:t>fashionable clothing</w:t>
      </w:r>
      <w:r w:rsidR="00866448" w:rsidRPr="00365863">
        <w:t xml:space="preserve">. </w:t>
      </w:r>
    </w:p>
    <w:p w14:paraId="79610F95" w14:textId="7D1E1A71" w:rsidR="00091344" w:rsidRDefault="00866448" w:rsidP="00091344">
      <w:pPr>
        <w:spacing w:line="480" w:lineRule="auto"/>
        <w:ind w:firstLine="720"/>
      </w:pPr>
      <w:r w:rsidRPr="00365863">
        <w:rPr>
          <w:color w:val="000000" w:themeColor="text1"/>
        </w:rPr>
        <w:t xml:space="preserve">The results showed that </w:t>
      </w:r>
      <w:r w:rsidR="009514F4" w:rsidRPr="00365863">
        <w:t xml:space="preserve">being satisfied with the </w:t>
      </w:r>
      <w:r w:rsidR="006010C3" w:rsidRPr="00365863">
        <w:t xml:space="preserve">availability of suitable and desirable fashion is associated with higher well-being. </w:t>
      </w:r>
      <w:r w:rsidR="00091344" w:rsidRPr="00365863">
        <w:t xml:space="preserve">This finding </w:t>
      </w:r>
      <w:r w:rsidR="00106A93" w:rsidRPr="00365863">
        <w:t>is in line with the previous research that examined the relationship between fashion and well-being and found mechanisms by which clothes enhance it</w:t>
      </w:r>
      <w:r w:rsidR="00091344" w:rsidRPr="00365863">
        <w:t xml:space="preserve"> (</w:t>
      </w:r>
      <w:proofErr w:type="spellStart"/>
      <w:r w:rsidR="00091344" w:rsidRPr="00365863">
        <w:t>Çili</w:t>
      </w:r>
      <w:proofErr w:type="spellEnd"/>
      <w:r w:rsidR="00091344" w:rsidRPr="00365863">
        <w:t xml:space="preserve">, 2023; </w:t>
      </w:r>
      <w:proofErr w:type="spellStart"/>
      <w:r w:rsidR="00091344" w:rsidRPr="00365863">
        <w:t>Masuch</w:t>
      </w:r>
      <w:proofErr w:type="spellEnd"/>
      <w:r w:rsidR="00091344" w:rsidRPr="00365863">
        <w:t xml:space="preserve"> &amp; Hefferon, 2014). </w:t>
      </w:r>
    </w:p>
    <w:p w14:paraId="7FCB49C0" w14:textId="6C5A5DDB" w:rsidR="00083989" w:rsidRPr="00DC4516" w:rsidRDefault="00FB4F1C" w:rsidP="005A3B96">
      <w:pPr>
        <w:spacing w:line="480" w:lineRule="auto"/>
        <w:ind w:firstLine="720"/>
        <w:rPr>
          <w:iCs/>
        </w:rPr>
      </w:pPr>
      <w:r>
        <w:t>Importantly, this study tested t</w:t>
      </w:r>
      <w:r w:rsidR="00083989">
        <w:t xml:space="preserve">he mediating effect of appearance anxiety </w:t>
      </w:r>
      <w:r w:rsidR="00474525" w:rsidRPr="005A719F">
        <w:rPr>
          <w:color w:val="000000" w:themeColor="text1"/>
        </w:rPr>
        <w:t>(Tiggemann &amp; McCourt, 2013)</w:t>
      </w:r>
      <w:r w:rsidR="00A542D3">
        <w:rPr>
          <w:color w:val="000000" w:themeColor="text1"/>
        </w:rPr>
        <w:t>,</w:t>
      </w:r>
      <w:r w:rsidR="00A542D3">
        <w:t xml:space="preserve"> </w:t>
      </w:r>
      <w:r w:rsidR="00083989">
        <w:t xml:space="preserve">separately </w:t>
      </w:r>
      <w:r w:rsidR="0071750A">
        <w:t xml:space="preserve">looking at </w:t>
      </w:r>
      <w:r w:rsidR="00083989">
        <w:t xml:space="preserve">social avoidance behaviours and threat monitoring behaviours. </w:t>
      </w:r>
      <w:r w:rsidR="00C87F85">
        <w:t>S</w:t>
      </w:r>
      <w:r w:rsidR="00083989">
        <w:t xml:space="preserve">ocial avoidance </w:t>
      </w:r>
      <w:r w:rsidR="0071750A">
        <w:t xml:space="preserve">was found to be a </w:t>
      </w:r>
      <w:r w:rsidR="00083989">
        <w:t>significant partial mediator between fashion satisfaction and well-being</w:t>
      </w:r>
      <w:r w:rsidR="00973D7C">
        <w:t xml:space="preserve">, whereas threat monitoring (people’s extent of </w:t>
      </w:r>
      <w:r w:rsidR="00C87F85">
        <w:t xml:space="preserve">appearance </w:t>
      </w:r>
      <w:r w:rsidR="00973D7C">
        <w:t xml:space="preserve">monitoring behaviours) </w:t>
      </w:r>
      <w:r w:rsidR="00C87F85">
        <w:t>was</w:t>
      </w:r>
      <w:r w:rsidR="00973D7C">
        <w:t xml:space="preserve"> not. </w:t>
      </w:r>
      <w:r w:rsidR="0071750A">
        <w:t xml:space="preserve">Thus, it is possible that </w:t>
      </w:r>
      <w:r w:rsidR="00C87F85">
        <w:t xml:space="preserve">anxieties concerning </w:t>
      </w:r>
      <w:r w:rsidR="00C87F85">
        <w:rPr>
          <w:iCs/>
        </w:rPr>
        <w:t>appearance</w:t>
      </w:r>
      <w:proofErr w:type="gramStart"/>
      <w:r w:rsidR="00C87F85">
        <w:rPr>
          <w:iCs/>
        </w:rPr>
        <w:t>, and in particular</w:t>
      </w:r>
      <w:r w:rsidR="005F440F">
        <w:rPr>
          <w:iCs/>
        </w:rPr>
        <w:t>,</w:t>
      </w:r>
      <w:proofErr w:type="gramEnd"/>
      <w:r w:rsidR="00C87F85">
        <w:rPr>
          <w:iCs/>
        </w:rPr>
        <w:t xml:space="preserve"> the avoidance of social situations due to fashion dissatisfaction, </w:t>
      </w:r>
      <w:r w:rsidR="00C87F85">
        <w:t>are fuelled by a lack of appropriate fashion attire, which</w:t>
      </w:r>
      <w:r w:rsidR="0071750A" w:rsidRPr="00365863">
        <w:t xml:space="preserve"> can make</w:t>
      </w:r>
      <w:r w:rsidR="0071750A">
        <w:t xml:space="preserve"> </w:t>
      </w:r>
      <w:r w:rsidR="0071750A" w:rsidRPr="00365863">
        <w:t>pe</w:t>
      </w:r>
      <w:r w:rsidR="00C648FA">
        <w:t>ople</w:t>
      </w:r>
      <w:r w:rsidR="0071750A" w:rsidRPr="00365863">
        <w:t xml:space="preserve"> feel </w:t>
      </w:r>
      <w:r w:rsidR="0071750A">
        <w:rPr>
          <w:iCs/>
        </w:rPr>
        <w:t>distressed</w:t>
      </w:r>
      <w:r w:rsidR="00F51C66">
        <w:rPr>
          <w:iCs/>
        </w:rPr>
        <w:t>,</w:t>
      </w:r>
      <w:r w:rsidR="004F4E06">
        <w:rPr>
          <w:iCs/>
        </w:rPr>
        <w:t xml:space="preserve"> experience </w:t>
      </w:r>
      <w:r w:rsidR="00BA44BD">
        <w:rPr>
          <w:iCs/>
        </w:rPr>
        <w:t xml:space="preserve">a </w:t>
      </w:r>
      <w:r w:rsidR="004F4E06">
        <w:rPr>
          <w:iCs/>
        </w:rPr>
        <w:t>lack of belonging</w:t>
      </w:r>
      <w:r w:rsidR="006C2130">
        <w:t xml:space="preserve"> and </w:t>
      </w:r>
      <w:r w:rsidR="003D3A10">
        <w:t>withdraw from social interactions.</w:t>
      </w:r>
      <w:r w:rsidR="00B96C84">
        <w:t xml:space="preserve"> </w:t>
      </w:r>
      <w:r w:rsidR="0071750A">
        <w:rPr>
          <w:iCs/>
        </w:rPr>
        <w:t xml:space="preserve">Social withdrawal can lead to feelings of loneliness and ultimately lead to lower levels of well-being and a positive outlook on the future. </w:t>
      </w:r>
      <w:r w:rsidR="00CF376E">
        <w:rPr>
          <w:iCs/>
        </w:rPr>
        <w:t>Importantly, t</w:t>
      </w:r>
      <w:r w:rsidR="0071750A">
        <w:rPr>
          <w:iCs/>
        </w:rPr>
        <w:t>h</w:t>
      </w:r>
      <w:r w:rsidR="001A0AF3">
        <w:rPr>
          <w:iCs/>
        </w:rPr>
        <w:t>is</w:t>
      </w:r>
      <w:r w:rsidR="0071750A">
        <w:rPr>
          <w:iCs/>
        </w:rPr>
        <w:t xml:space="preserve"> </w:t>
      </w:r>
      <w:r w:rsidR="0097687B">
        <w:rPr>
          <w:iCs/>
        </w:rPr>
        <w:t xml:space="preserve">study is the first one to </w:t>
      </w:r>
      <w:r w:rsidR="001A0AF3">
        <w:rPr>
          <w:iCs/>
        </w:rPr>
        <w:t>identify social avoidance as one of the mechanisms</w:t>
      </w:r>
      <w:r w:rsidR="00E717C1">
        <w:rPr>
          <w:iCs/>
        </w:rPr>
        <w:t xml:space="preserve"> via which fashion satisfaction impacts well-being</w:t>
      </w:r>
      <w:r w:rsidR="00D14B79">
        <w:rPr>
          <w:iCs/>
        </w:rPr>
        <w:t xml:space="preserve">. </w:t>
      </w:r>
      <w:r w:rsidR="005F629B">
        <w:rPr>
          <w:iCs/>
        </w:rPr>
        <w:t xml:space="preserve">This </w:t>
      </w:r>
      <w:r w:rsidR="00E874E5">
        <w:rPr>
          <w:iCs/>
        </w:rPr>
        <w:t>finding further adds to the</w:t>
      </w:r>
      <w:r w:rsidR="005F629B">
        <w:rPr>
          <w:iCs/>
        </w:rPr>
        <w:t xml:space="preserve"> </w:t>
      </w:r>
      <w:r w:rsidR="00E874E5">
        <w:rPr>
          <w:iCs/>
        </w:rPr>
        <w:t>understanding of how fashion satisfaction impacts well-being</w:t>
      </w:r>
      <w:r w:rsidR="004B63BB">
        <w:rPr>
          <w:iCs/>
        </w:rPr>
        <w:t>,</w:t>
      </w:r>
      <w:r w:rsidR="00E874E5">
        <w:rPr>
          <w:iCs/>
        </w:rPr>
        <w:t xml:space="preserve"> a</w:t>
      </w:r>
      <w:r w:rsidR="004B63BB">
        <w:rPr>
          <w:iCs/>
        </w:rPr>
        <w:t>longside</w:t>
      </w:r>
      <w:r w:rsidR="00E874E5">
        <w:rPr>
          <w:iCs/>
        </w:rPr>
        <w:t xml:space="preserve"> other factors </w:t>
      </w:r>
      <w:r w:rsidR="004B63BB">
        <w:rPr>
          <w:iCs/>
        </w:rPr>
        <w:t>such as th</w:t>
      </w:r>
      <w:r w:rsidR="00E874E5">
        <w:rPr>
          <w:iCs/>
        </w:rPr>
        <w:t>e use of clo</w:t>
      </w:r>
      <w:r w:rsidR="005F440F">
        <w:rPr>
          <w:iCs/>
        </w:rPr>
        <w:t>thing</w:t>
      </w:r>
      <w:r w:rsidR="00E874E5">
        <w:rPr>
          <w:iCs/>
        </w:rPr>
        <w:t xml:space="preserve"> to manage </w:t>
      </w:r>
      <w:r w:rsidR="0071750A" w:rsidRPr="00365863">
        <w:t>mood, befriend the body</w:t>
      </w:r>
      <w:r w:rsidR="00B92AC5">
        <w:t xml:space="preserve"> </w:t>
      </w:r>
      <w:r w:rsidR="006C450A">
        <w:rPr>
          <w:iCs/>
        </w:rPr>
        <w:t>(</w:t>
      </w:r>
      <w:proofErr w:type="spellStart"/>
      <w:r w:rsidR="006C450A" w:rsidRPr="00365863">
        <w:t>Masuch</w:t>
      </w:r>
      <w:proofErr w:type="spellEnd"/>
      <w:r w:rsidR="006C450A" w:rsidRPr="00365863">
        <w:t xml:space="preserve"> </w:t>
      </w:r>
      <w:r w:rsidR="006C450A">
        <w:t>and H</w:t>
      </w:r>
      <w:r w:rsidR="006C450A" w:rsidRPr="00365863">
        <w:t>efferon</w:t>
      </w:r>
      <w:r w:rsidR="006C450A">
        <w:rPr>
          <w:iCs/>
        </w:rPr>
        <w:t xml:space="preserve">, </w:t>
      </w:r>
      <w:r w:rsidR="006C450A" w:rsidRPr="00365863">
        <w:t>2014)</w:t>
      </w:r>
      <w:r w:rsidR="00B92AC5">
        <w:t xml:space="preserve"> enhance positive self-image (</w:t>
      </w:r>
      <w:r w:rsidR="00B92AC5" w:rsidRPr="00365863">
        <w:t>Suganya et al., 2024</w:t>
      </w:r>
      <w:r w:rsidR="00B92AC5">
        <w:t xml:space="preserve">), </w:t>
      </w:r>
      <w:r w:rsidR="00A77575">
        <w:t xml:space="preserve">and </w:t>
      </w:r>
      <w:r w:rsidR="00B92AC5">
        <w:t xml:space="preserve">maintain </w:t>
      </w:r>
      <w:r w:rsidR="00B92AC5">
        <w:lastRenderedPageBreak/>
        <w:t>continuity between</w:t>
      </w:r>
      <w:r w:rsidR="005F440F">
        <w:t xml:space="preserve"> the</w:t>
      </w:r>
      <w:r w:rsidR="000D6262">
        <w:t xml:space="preserve"> </w:t>
      </w:r>
      <w:r w:rsidR="00B92AC5">
        <w:t xml:space="preserve">past and </w:t>
      </w:r>
      <w:r w:rsidR="005F440F">
        <w:t xml:space="preserve">the </w:t>
      </w:r>
      <w:r w:rsidR="00B92AC5">
        <w:t xml:space="preserve">present self </w:t>
      </w:r>
      <w:r w:rsidR="00A77575" w:rsidRPr="00365863">
        <w:rPr>
          <w:color w:val="000000" w:themeColor="text1"/>
        </w:rPr>
        <w:t xml:space="preserve">(Sedikides </w:t>
      </w:r>
      <w:r w:rsidR="00451225">
        <w:rPr>
          <w:color w:val="000000" w:themeColor="text1"/>
        </w:rPr>
        <w:t>and</w:t>
      </w:r>
      <w:r w:rsidR="00A77575" w:rsidRPr="00365863">
        <w:rPr>
          <w:color w:val="000000" w:themeColor="text1"/>
        </w:rPr>
        <w:t xml:space="preserve"> Wildschut, 2018)</w:t>
      </w:r>
      <w:r w:rsidR="00B92AC5">
        <w:rPr>
          <w:iCs/>
        </w:rPr>
        <w:t xml:space="preserve">, which are all </w:t>
      </w:r>
      <w:r w:rsidR="003D0162">
        <w:rPr>
          <w:iCs/>
        </w:rPr>
        <w:t>facilitating well-being.</w:t>
      </w:r>
    </w:p>
    <w:p w14:paraId="125DE455" w14:textId="5733AB8A" w:rsidR="00007C0E" w:rsidRPr="000215EF" w:rsidRDefault="00AC5872" w:rsidP="00F52BA2">
      <w:pPr>
        <w:spacing w:line="480" w:lineRule="auto"/>
        <w:ind w:firstLine="720"/>
        <w:rPr>
          <w:rFonts w:ascii="Arial" w:hAnsi="Arial" w:cs="Arial"/>
          <w:sz w:val="22"/>
          <w:szCs w:val="28"/>
        </w:rPr>
      </w:pPr>
      <w:r>
        <w:t>The results also showed that l</w:t>
      </w:r>
      <w:r w:rsidR="001118FA">
        <w:t xml:space="preserve">ack of representation in fashion and </w:t>
      </w:r>
      <w:r w:rsidR="00694AB8">
        <w:t xml:space="preserve">low </w:t>
      </w:r>
      <w:r w:rsidR="001118FA">
        <w:t>f</w:t>
      </w:r>
      <w:r w:rsidR="00A409B4">
        <w:t>ashion satisfaction predicted</w:t>
      </w:r>
      <w:r w:rsidR="001118FA">
        <w:t xml:space="preserve"> </w:t>
      </w:r>
      <w:r w:rsidR="00A409B4">
        <w:t xml:space="preserve">ageing anxiety </w:t>
      </w:r>
      <w:r w:rsidR="000215EF">
        <w:t>(</w:t>
      </w:r>
      <w:r w:rsidR="000215EF" w:rsidRPr="00AB5F8E">
        <w:t>Lewis-Smith et al.</w:t>
      </w:r>
      <w:r w:rsidR="000215EF">
        <w:t>,</w:t>
      </w:r>
      <w:r w:rsidR="000215EF" w:rsidRPr="00AB5F8E">
        <w:t xml:space="preserve"> 2014)</w:t>
      </w:r>
      <w:r w:rsidR="001118FA" w:rsidRPr="005A719F">
        <w:rPr>
          <w:color w:val="000000" w:themeColor="text1"/>
        </w:rPr>
        <w:t xml:space="preserve">. </w:t>
      </w:r>
      <w:r w:rsidR="001118FA">
        <w:t>However, ageing anxiety did not mediate the relationship between fashion satisfaction and w</w:t>
      </w:r>
      <w:r w:rsidR="00862D01" w:rsidRPr="00365863">
        <w:t>ell-being</w:t>
      </w:r>
      <w:r w:rsidR="001118FA">
        <w:t xml:space="preserve">. </w:t>
      </w:r>
      <w:r w:rsidR="00007C0E">
        <w:t xml:space="preserve">This suggests that </w:t>
      </w:r>
      <w:r w:rsidR="00204158">
        <w:t>the</w:t>
      </w:r>
      <w:r w:rsidR="00007C0E">
        <w:t xml:space="preserve"> lack of </w:t>
      </w:r>
      <w:r w:rsidR="00A45370">
        <w:t>satisfaction with fashion for</w:t>
      </w:r>
      <w:r w:rsidR="00007C0E">
        <w:t xml:space="preserve"> </w:t>
      </w:r>
      <w:r w:rsidR="00B372B3">
        <w:t>middle-age</w:t>
      </w:r>
      <w:r w:rsidR="003E20BD">
        <w:t>d</w:t>
      </w:r>
      <w:r w:rsidR="00007C0E">
        <w:t xml:space="preserve"> women </w:t>
      </w:r>
      <w:r w:rsidR="00D76C1B">
        <w:t>contributes to the development of ageing anxiety</w:t>
      </w:r>
      <w:r w:rsidR="00204158">
        <w:t>,</w:t>
      </w:r>
      <w:r w:rsidR="00D76C1B">
        <w:t xml:space="preserve"> but ageing anxiety does not </w:t>
      </w:r>
      <w:r w:rsidR="00EC0BF7">
        <w:t xml:space="preserve">necessarily </w:t>
      </w:r>
      <w:r w:rsidR="00A45370">
        <w:t>mediate the relationship between fashion satisfaction and</w:t>
      </w:r>
      <w:r w:rsidR="00EC0BF7">
        <w:t xml:space="preserve"> well-being</w:t>
      </w:r>
      <w:r w:rsidR="00A45370">
        <w:t xml:space="preserve">. Thus, </w:t>
      </w:r>
      <w:r w:rsidR="00EC0BF7">
        <w:t xml:space="preserve">when women </w:t>
      </w:r>
      <w:r w:rsidR="00204158">
        <w:t xml:space="preserve">are satisfied with </w:t>
      </w:r>
      <w:r w:rsidR="005D01E8">
        <w:t xml:space="preserve">their </w:t>
      </w:r>
      <w:r w:rsidR="00204158">
        <w:t>fashion choices</w:t>
      </w:r>
      <w:r w:rsidR="00A45370">
        <w:t>, they experience higher well-being regardless of their ageing anxiety</w:t>
      </w:r>
      <w:r w:rsidR="00204158">
        <w:t xml:space="preserve">. </w:t>
      </w:r>
      <w:r w:rsidR="00B50BFF">
        <w:t xml:space="preserve">Well-fitted attire </w:t>
      </w:r>
      <w:r w:rsidR="00805572">
        <w:t>that brings satisfaction predicts well-being regardless of how one feels about age</w:t>
      </w:r>
      <w:r w:rsidR="005D01E8">
        <w:t xml:space="preserve"> and ageing</w:t>
      </w:r>
      <w:r w:rsidR="00805572">
        <w:t xml:space="preserve">. </w:t>
      </w:r>
    </w:p>
    <w:p w14:paraId="124F8B61" w14:textId="379E3B3D" w:rsidR="002711BA" w:rsidRPr="00365863" w:rsidRDefault="002711BA" w:rsidP="00844010">
      <w:pPr>
        <w:spacing w:line="480" w:lineRule="auto"/>
        <w:ind w:firstLine="720"/>
        <w:rPr>
          <w:iCs/>
        </w:rPr>
      </w:pPr>
      <w:r>
        <w:rPr>
          <w:iCs/>
        </w:rPr>
        <w:t>In addition, interest in fashion, spending power and age did not moderate the relationship between fashion satisfaction and well-being. Therefore, it is possible to conclude that</w:t>
      </w:r>
      <w:r w:rsidR="00710D8E">
        <w:rPr>
          <w:iCs/>
        </w:rPr>
        <w:t>,</w:t>
      </w:r>
      <w:r>
        <w:rPr>
          <w:iCs/>
        </w:rPr>
        <w:t xml:space="preserve"> </w:t>
      </w:r>
      <w:r w:rsidR="00F72677">
        <w:rPr>
          <w:iCs/>
        </w:rPr>
        <w:t>regardless</w:t>
      </w:r>
      <w:r>
        <w:rPr>
          <w:iCs/>
        </w:rPr>
        <w:t xml:space="preserve"> </w:t>
      </w:r>
      <w:r w:rsidR="00F72677">
        <w:rPr>
          <w:iCs/>
        </w:rPr>
        <w:t xml:space="preserve">of </w:t>
      </w:r>
      <w:r>
        <w:rPr>
          <w:iCs/>
        </w:rPr>
        <w:t xml:space="preserve">whether one is interested in fashion and wants to appear fashionable, </w:t>
      </w:r>
      <w:r w:rsidR="00F72677">
        <w:rPr>
          <w:iCs/>
        </w:rPr>
        <w:t xml:space="preserve">a </w:t>
      </w:r>
      <w:r>
        <w:rPr>
          <w:iCs/>
        </w:rPr>
        <w:t>lack of appropriate</w:t>
      </w:r>
      <w:r w:rsidR="00710D8E">
        <w:rPr>
          <w:iCs/>
        </w:rPr>
        <w:t>, personally satisfying</w:t>
      </w:r>
      <w:r>
        <w:rPr>
          <w:iCs/>
        </w:rPr>
        <w:t xml:space="preserve"> fashion attire </w:t>
      </w:r>
      <w:r w:rsidR="00F72677">
        <w:rPr>
          <w:iCs/>
        </w:rPr>
        <w:t xml:space="preserve">leads to lower well-being. </w:t>
      </w:r>
      <w:r w:rsidR="00F21B48">
        <w:rPr>
          <w:iCs/>
        </w:rPr>
        <w:t>Having the opportunity to spend more on fashion and potentially shop for higher</w:t>
      </w:r>
      <w:r w:rsidR="007F1450">
        <w:rPr>
          <w:iCs/>
        </w:rPr>
        <w:t>-</w:t>
      </w:r>
      <w:r w:rsidR="00F21B48">
        <w:rPr>
          <w:iCs/>
        </w:rPr>
        <w:t xml:space="preserve">quality garments </w:t>
      </w:r>
      <w:r w:rsidR="00113542">
        <w:rPr>
          <w:iCs/>
        </w:rPr>
        <w:t xml:space="preserve">or shop </w:t>
      </w:r>
      <w:r w:rsidR="00216CD2">
        <w:rPr>
          <w:iCs/>
        </w:rPr>
        <w:t xml:space="preserve">in </w:t>
      </w:r>
      <w:r w:rsidR="00D4723C">
        <w:rPr>
          <w:iCs/>
        </w:rPr>
        <w:t xml:space="preserve">more expensive stores </w:t>
      </w:r>
      <w:r w:rsidR="00F21B48">
        <w:rPr>
          <w:iCs/>
        </w:rPr>
        <w:t xml:space="preserve">does not </w:t>
      </w:r>
      <w:proofErr w:type="gramStart"/>
      <w:r w:rsidR="007F1450">
        <w:rPr>
          <w:iCs/>
        </w:rPr>
        <w:t>have an effe</w:t>
      </w:r>
      <w:r w:rsidR="00F21B48">
        <w:rPr>
          <w:iCs/>
        </w:rPr>
        <w:t xml:space="preserve">ct </w:t>
      </w:r>
      <w:r w:rsidR="007F1450">
        <w:rPr>
          <w:iCs/>
        </w:rPr>
        <w:t>on</w:t>
      </w:r>
      <w:proofErr w:type="gramEnd"/>
      <w:r w:rsidR="007F1450">
        <w:rPr>
          <w:iCs/>
        </w:rPr>
        <w:t xml:space="preserve"> </w:t>
      </w:r>
      <w:r w:rsidR="00F21B48">
        <w:rPr>
          <w:iCs/>
        </w:rPr>
        <w:t>the relationship between fashion satisfaction and well-being</w:t>
      </w:r>
      <w:r w:rsidR="00536587">
        <w:rPr>
          <w:iCs/>
        </w:rPr>
        <w:t>,</w:t>
      </w:r>
      <w:r w:rsidR="001E1A1C">
        <w:rPr>
          <w:iCs/>
        </w:rPr>
        <w:t xml:space="preserve"> indicating that </w:t>
      </w:r>
      <w:r w:rsidR="00B372B3">
        <w:rPr>
          <w:iCs/>
        </w:rPr>
        <w:t>middle-age</w:t>
      </w:r>
      <w:r w:rsidR="00536587">
        <w:rPr>
          <w:iCs/>
        </w:rPr>
        <w:t>d</w:t>
      </w:r>
      <w:r w:rsidR="001E1A1C">
        <w:rPr>
          <w:iCs/>
        </w:rPr>
        <w:t xml:space="preserve"> women </w:t>
      </w:r>
      <w:r w:rsidR="00536587">
        <w:rPr>
          <w:iCs/>
        </w:rPr>
        <w:t xml:space="preserve">across the board experience similar challenges that </w:t>
      </w:r>
      <w:r w:rsidR="007F1450">
        <w:rPr>
          <w:iCs/>
        </w:rPr>
        <w:t>affe</w:t>
      </w:r>
      <w:r w:rsidR="00536587">
        <w:rPr>
          <w:iCs/>
        </w:rPr>
        <w:t>ct their well-being</w:t>
      </w:r>
      <w:r w:rsidR="00F21B48">
        <w:rPr>
          <w:iCs/>
        </w:rPr>
        <w:t xml:space="preserve">. </w:t>
      </w:r>
      <w:r w:rsidR="00932FA5">
        <w:rPr>
          <w:iCs/>
        </w:rPr>
        <w:t xml:space="preserve">Furthermore, age did not </w:t>
      </w:r>
      <w:r w:rsidR="00536587">
        <w:rPr>
          <w:iCs/>
        </w:rPr>
        <w:t xml:space="preserve">moderate the relationship between fashion satisfaction and well-being </w:t>
      </w:r>
      <w:r w:rsidR="00932FA5">
        <w:rPr>
          <w:iCs/>
        </w:rPr>
        <w:t xml:space="preserve">either. </w:t>
      </w:r>
      <w:r w:rsidR="00536587">
        <w:rPr>
          <w:iCs/>
        </w:rPr>
        <w:t>Thus, r</w:t>
      </w:r>
      <w:r w:rsidR="00F61333">
        <w:rPr>
          <w:iCs/>
        </w:rPr>
        <w:t>egardless</w:t>
      </w:r>
      <w:r w:rsidR="00932FA5">
        <w:rPr>
          <w:iCs/>
        </w:rPr>
        <w:t xml:space="preserve"> of whether </w:t>
      </w:r>
      <w:r w:rsidR="00F61333">
        <w:rPr>
          <w:iCs/>
        </w:rPr>
        <w:t xml:space="preserve">a </w:t>
      </w:r>
      <w:r w:rsidR="00932FA5">
        <w:rPr>
          <w:iCs/>
        </w:rPr>
        <w:t xml:space="preserve">person is </w:t>
      </w:r>
      <w:r w:rsidR="00F61333">
        <w:rPr>
          <w:iCs/>
        </w:rPr>
        <w:t xml:space="preserve">younger or older, </w:t>
      </w:r>
      <w:proofErr w:type="gramStart"/>
      <w:r w:rsidR="00F61333">
        <w:rPr>
          <w:iCs/>
        </w:rPr>
        <w:t>as long as</w:t>
      </w:r>
      <w:proofErr w:type="gramEnd"/>
      <w:r w:rsidR="00F61333">
        <w:rPr>
          <w:iCs/>
        </w:rPr>
        <w:t xml:space="preserve"> they can find suitable fashionable attire, they report higher well-being and </w:t>
      </w:r>
      <w:r w:rsidR="00C0571C">
        <w:rPr>
          <w:iCs/>
        </w:rPr>
        <w:t xml:space="preserve">a </w:t>
      </w:r>
      <w:r w:rsidR="00F61333">
        <w:rPr>
          <w:iCs/>
        </w:rPr>
        <w:t xml:space="preserve">positive </w:t>
      </w:r>
      <w:proofErr w:type="gramStart"/>
      <w:r w:rsidR="00F61333">
        <w:rPr>
          <w:iCs/>
        </w:rPr>
        <w:t>future outlook</w:t>
      </w:r>
      <w:proofErr w:type="gramEnd"/>
      <w:r w:rsidR="00F61333">
        <w:rPr>
          <w:iCs/>
        </w:rPr>
        <w:t xml:space="preserve">. </w:t>
      </w:r>
    </w:p>
    <w:p w14:paraId="6699FC39" w14:textId="695B9966" w:rsidR="0079005A" w:rsidRPr="00404882" w:rsidRDefault="00B86E40" w:rsidP="00404882">
      <w:pPr>
        <w:spacing w:line="480" w:lineRule="auto"/>
        <w:ind w:firstLine="720"/>
        <w:rPr>
          <w:iCs/>
          <w:lang w:eastAsia="en-US"/>
        </w:rPr>
      </w:pPr>
      <w:r>
        <w:t>A</w:t>
      </w:r>
      <w:r w:rsidR="00C0571C" w:rsidRPr="005A719F">
        <w:t>nalysis of the qualitative data</w:t>
      </w:r>
      <w:r w:rsidR="00C0571C">
        <w:t xml:space="preserve"> </w:t>
      </w:r>
      <w:r>
        <w:t>revealed</w:t>
      </w:r>
      <w:r w:rsidR="009F6FAC">
        <w:t xml:space="preserve"> that many </w:t>
      </w:r>
      <w:r w:rsidR="00B372B3">
        <w:t>middle-age</w:t>
      </w:r>
      <w:r w:rsidR="005D01E8">
        <w:t>d</w:t>
      </w:r>
      <w:r w:rsidR="009F6FAC">
        <w:t xml:space="preserve"> women are disheartened by the current state of fashion. </w:t>
      </w:r>
      <w:r w:rsidR="004C3F6A" w:rsidRPr="00365863">
        <w:t xml:space="preserve">The main challenges </w:t>
      </w:r>
      <w:r w:rsidR="00B372B3">
        <w:t>middle-age</w:t>
      </w:r>
      <w:r w:rsidR="005D01E8">
        <w:t>d</w:t>
      </w:r>
      <w:r w:rsidR="004C3F6A" w:rsidRPr="00365863">
        <w:t xml:space="preserve"> women face when shopping for fashion</w:t>
      </w:r>
      <w:r w:rsidR="00421C13" w:rsidRPr="00365863">
        <w:t>able</w:t>
      </w:r>
      <w:r w:rsidR="004C3F6A" w:rsidRPr="00365863">
        <w:t xml:space="preserve"> cloth</w:t>
      </w:r>
      <w:r w:rsidR="00763464" w:rsidRPr="00365863">
        <w:t>ing</w:t>
      </w:r>
      <w:r w:rsidR="004C3F6A" w:rsidRPr="00365863">
        <w:t xml:space="preserve"> </w:t>
      </w:r>
      <w:proofErr w:type="gramStart"/>
      <w:r w:rsidR="0045618F" w:rsidRPr="00365863">
        <w:t>a</w:t>
      </w:r>
      <w:r w:rsidR="004C3F6A" w:rsidRPr="00365863">
        <w:t>re</w:t>
      </w:r>
      <w:proofErr w:type="gramEnd"/>
      <w:r w:rsidR="004C3F6A" w:rsidRPr="00365863">
        <w:t xml:space="preserve"> size, fit</w:t>
      </w:r>
      <w:r w:rsidR="005F1A90">
        <w:t>,</w:t>
      </w:r>
      <w:r w:rsidR="004C3F6A" w:rsidRPr="00365863">
        <w:t xml:space="preserve"> and</w:t>
      </w:r>
      <w:r w:rsidR="00C51290" w:rsidRPr="00365863">
        <w:t xml:space="preserve"> </w:t>
      </w:r>
      <w:r w:rsidR="004C3F6A" w:rsidRPr="00365863">
        <w:t>style</w:t>
      </w:r>
      <w:r w:rsidR="00A9419C">
        <w:t xml:space="preserve"> </w:t>
      </w:r>
      <w:r w:rsidR="005F1A90">
        <w:t xml:space="preserve">that are </w:t>
      </w:r>
      <w:r w:rsidR="00A9419C">
        <w:t>appropriate for their age</w:t>
      </w:r>
      <w:r w:rsidR="004C3F6A" w:rsidRPr="00365863">
        <w:t xml:space="preserve">. </w:t>
      </w:r>
      <w:r w:rsidR="00F06CA3" w:rsidRPr="00365863">
        <w:t>Th</w:t>
      </w:r>
      <w:r w:rsidR="00B32CB0" w:rsidRPr="00365863">
        <w:t>e</w:t>
      </w:r>
      <w:r w:rsidR="00F06CA3" w:rsidRPr="00365863">
        <w:t xml:space="preserve">se are essential components to making one’s body comfortable and </w:t>
      </w:r>
      <w:r w:rsidR="00B32CB0" w:rsidRPr="00365863">
        <w:t>promot</w:t>
      </w:r>
      <w:r w:rsidR="005F1A90">
        <w:t>ing</w:t>
      </w:r>
      <w:r w:rsidR="00B32CB0" w:rsidRPr="00365863">
        <w:t xml:space="preserve"> the feeling of looking</w:t>
      </w:r>
      <w:r w:rsidR="00F06CA3" w:rsidRPr="00365863">
        <w:t xml:space="preserve"> good. Inappropriate style</w:t>
      </w:r>
      <w:r w:rsidR="0045618F" w:rsidRPr="00365863">
        <w:t>s include garments that are too low-</w:t>
      </w:r>
      <w:r w:rsidR="00C12336" w:rsidRPr="00365863">
        <w:t>cut or too short</w:t>
      </w:r>
      <w:r w:rsidR="00602AE0" w:rsidRPr="00365863">
        <w:t xml:space="preserve">. </w:t>
      </w:r>
      <w:r w:rsidR="0045618F" w:rsidRPr="00365863">
        <w:t>The c</w:t>
      </w:r>
      <w:r w:rsidR="003B4DA8" w:rsidRPr="00365863">
        <w:t xml:space="preserve">olour </w:t>
      </w:r>
      <w:r w:rsidR="006A39E2" w:rsidRPr="00365863">
        <w:t xml:space="preserve">of garments </w:t>
      </w:r>
      <w:r w:rsidR="000A0B00" w:rsidRPr="00365863">
        <w:t>is</w:t>
      </w:r>
      <w:r w:rsidR="00602AE0" w:rsidRPr="00365863">
        <w:t xml:space="preserve"> </w:t>
      </w:r>
      <w:r w:rsidR="00602AE0" w:rsidRPr="00365863">
        <w:lastRenderedPageBreak/>
        <w:t xml:space="preserve">also mentioned as problematic when it comes to appropriate styles. Most </w:t>
      </w:r>
      <w:r w:rsidR="004A1D38" w:rsidRPr="00365863">
        <w:t xml:space="preserve">manufacturers </w:t>
      </w:r>
      <w:r w:rsidR="00267995" w:rsidRPr="00365863">
        <w:t xml:space="preserve">offer </w:t>
      </w:r>
      <w:r w:rsidR="00B372B3">
        <w:t>middle-age</w:t>
      </w:r>
      <w:r w:rsidR="005D01E8">
        <w:t>d</w:t>
      </w:r>
      <w:r w:rsidR="000A0B00" w:rsidRPr="00365863">
        <w:t xml:space="preserve"> consumers watered-down, dingy colours (Twigg, 2009),</w:t>
      </w:r>
      <w:r w:rsidR="00602AE0" w:rsidRPr="00365863">
        <w:t xml:space="preserve"> which were not the colour </w:t>
      </w:r>
      <w:r w:rsidR="00B35603">
        <w:t>palette</w:t>
      </w:r>
      <w:r w:rsidR="00B35603" w:rsidRPr="00365863">
        <w:t xml:space="preserve"> </w:t>
      </w:r>
      <w:r w:rsidR="00B372B3">
        <w:t>middle-age</w:t>
      </w:r>
      <w:r w:rsidR="005D01E8">
        <w:t>d</w:t>
      </w:r>
      <w:r w:rsidR="00602AE0" w:rsidRPr="00365863">
        <w:t xml:space="preserve"> women found desirable.</w:t>
      </w:r>
      <w:r w:rsidR="002301D3" w:rsidRPr="00365863">
        <w:t xml:space="preserve"> </w:t>
      </w:r>
      <w:r w:rsidR="001240D8" w:rsidRPr="00365863">
        <w:t xml:space="preserve">Feeling inappropriately dressed can bring on </w:t>
      </w:r>
      <w:r w:rsidR="00252DA1" w:rsidRPr="00365863">
        <w:t>the</w:t>
      </w:r>
      <w:r w:rsidR="00B216A8" w:rsidRPr="00365863">
        <w:t xml:space="preserve"> fear of receiving </w:t>
      </w:r>
      <w:r w:rsidR="00252DA1" w:rsidRPr="00365863">
        <w:t>unfavourable</w:t>
      </w:r>
      <w:r w:rsidR="00B216A8" w:rsidRPr="00365863">
        <w:t xml:space="preserve"> feedback or rejection from others</w:t>
      </w:r>
      <w:r w:rsidR="003B0266">
        <w:t>,</w:t>
      </w:r>
      <w:r w:rsidR="00B216A8" w:rsidRPr="00365863">
        <w:t xml:space="preserve"> </w:t>
      </w:r>
      <w:r w:rsidR="0094753B" w:rsidRPr="00365863">
        <w:t xml:space="preserve">i.e., </w:t>
      </w:r>
      <w:r w:rsidR="009608A2" w:rsidRPr="00365863">
        <w:t>fuel</w:t>
      </w:r>
      <w:r w:rsidR="009608A2">
        <w:t>ling</w:t>
      </w:r>
      <w:r w:rsidR="00B216A8" w:rsidRPr="00365863">
        <w:t xml:space="preserve"> social appearance anxiety (</w:t>
      </w:r>
      <w:proofErr w:type="spellStart"/>
      <w:r w:rsidR="00B216A8" w:rsidRPr="00365863">
        <w:t>Papapanou</w:t>
      </w:r>
      <w:proofErr w:type="spellEnd"/>
      <w:r w:rsidR="00B216A8" w:rsidRPr="00365863">
        <w:t xml:space="preserve"> et al., 2023).</w:t>
      </w:r>
      <w:r w:rsidR="000E269E" w:rsidRPr="00365863">
        <w:t xml:space="preserve"> </w:t>
      </w:r>
      <w:r w:rsidR="002E2A65" w:rsidRPr="00365863">
        <w:t xml:space="preserve">Not being able to </w:t>
      </w:r>
      <w:r w:rsidR="00CD0EC5" w:rsidRPr="00365863">
        <w:t xml:space="preserve">purchase fashionable clothing that fits correctly can also </w:t>
      </w:r>
      <w:r w:rsidR="002C5AC6" w:rsidRPr="00365863">
        <w:t xml:space="preserve">lead to </w:t>
      </w:r>
      <w:r w:rsidR="009B7E30" w:rsidRPr="00365863">
        <w:t>loss of self-esteem</w:t>
      </w:r>
      <w:r w:rsidR="00A5666C" w:rsidRPr="00365863">
        <w:t xml:space="preserve"> </w:t>
      </w:r>
      <w:r w:rsidR="00304C09" w:rsidRPr="00365863">
        <w:t>(Suganya et al., 2024).</w:t>
      </w:r>
      <w:r w:rsidR="0028353B" w:rsidRPr="00365863">
        <w:rPr>
          <w:color w:val="538135" w:themeColor="accent6" w:themeShade="BF"/>
        </w:rPr>
        <w:t xml:space="preserve"> </w:t>
      </w:r>
    </w:p>
    <w:p w14:paraId="6B248CEC" w14:textId="6923758F" w:rsidR="00452061" w:rsidRPr="00365863" w:rsidRDefault="009F11DC" w:rsidP="0045618F">
      <w:pPr>
        <w:spacing w:line="480" w:lineRule="auto"/>
        <w:ind w:firstLine="720"/>
      </w:pPr>
      <w:r w:rsidRPr="00365863">
        <w:t xml:space="preserve">The findings of this study should be viewed in the </w:t>
      </w:r>
      <w:r w:rsidR="009B1CB8" w:rsidRPr="00365863">
        <w:t>context of the sample</w:t>
      </w:r>
      <w:r w:rsidR="0074130D" w:rsidRPr="00365863">
        <w:t xml:space="preserve"> and </w:t>
      </w:r>
      <w:r w:rsidR="001F00BA">
        <w:t>its</w:t>
      </w:r>
      <w:r w:rsidR="0074130D" w:rsidRPr="00365863">
        <w:t xml:space="preserve"> </w:t>
      </w:r>
      <w:r w:rsidR="00B15134" w:rsidRPr="00365863">
        <w:t>generalis</w:t>
      </w:r>
      <w:r w:rsidR="001F00BA">
        <w:t>ability</w:t>
      </w:r>
      <w:r w:rsidR="00B15134" w:rsidRPr="00365863">
        <w:t xml:space="preserve"> to the overall UK </w:t>
      </w:r>
      <w:r w:rsidR="001F00BA">
        <w:t>population</w:t>
      </w:r>
      <w:r w:rsidR="009B1CB8" w:rsidRPr="00365863">
        <w:t xml:space="preserve">. </w:t>
      </w:r>
      <w:r w:rsidR="00B372B3">
        <w:t>Middle-age</w:t>
      </w:r>
      <w:r w:rsidR="005D01E8">
        <w:t>d</w:t>
      </w:r>
      <w:r w:rsidR="009B1CB8" w:rsidRPr="00365863">
        <w:t xml:space="preserve"> women in this research </w:t>
      </w:r>
      <w:r w:rsidR="000A0B00" w:rsidRPr="00365863">
        <w:t>were mainly</w:t>
      </w:r>
      <w:r w:rsidR="000E25FB" w:rsidRPr="00365863">
        <w:t xml:space="preserve"> </w:t>
      </w:r>
      <w:r w:rsidR="001920AF" w:rsidRPr="00365863">
        <w:t>employed,</w:t>
      </w:r>
      <w:r w:rsidR="000E25FB" w:rsidRPr="00365863">
        <w:t xml:space="preserve"> and </w:t>
      </w:r>
      <w:r w:rsidR="001C6B3A">
        <w:t>55.9</w:t>
      </w:r>
      <w:r w:rsidR="000E25FB" w:rsidRPr="00365863">
        <w:t>% were in managerial positions</w:t>
      </w:r>
      <w:r w:rsidR="001920AF" w:rsidRPr="00365863">
        <w:t xml:space="preserve"> </w:t>
      </w:r>
      <w:r w:rsidR="001C6B3A">
        <w:t>or were professionals who</w:t>
      </w:r>
      <w:r w:rsidR="001920AF" w:rsidRPr="00365863">
        <w:t xml:space="preserve"> </w:t>
      </w:r>
      <w:r w:rsidR="001C6B3A">
        <w:t xml:space="preserve">were </w:t>
      </w:r>
      <w:r w:rsidR="00602AE0" w:rsidRPr="00365863">
        <w:t xml:space="preserve">likely </w:t>
      </w:r>
      <w:r w:rsidR="00CE3970" w:rsidRPr="00365863">
        <w:t xml:space="preserve">to dress </w:t>
      </w:r>
      <w:r w:rsidR="00602AE0" w:rsidRPr="00365863">
        <w:t>fashionably</w:t>
      </w:r>
      <w:r w:rsidR="00CE3970" w:rsidRPr="00365863">
        <w:t>. Furthermore, the participants were very interested in fashion</w:t>
      </w:r>
      <w:r w:rsidR="00177739" w:rsidRPr="00365863">
        <w:t xml:space="preserve">, and </w:t>
      </w:r>
      <w:r w:rsidR="00E96D66">
        <w:t>69</w:t>
      </w:r>
      <w:r w:rsidR="00177739" w:rsidRPr="00365863">
        <w:t xml:space="preserve">% reported it </w:t>
      </w:r>
      <w:r w:rsidR="008A4FDB">
        <w:t>as</w:t>
      </w:r>
      <w:r w:rsidR="00177739" w:rsidRPr="00365863">
        <w:t xml:space="preserve"> important. This group of women </w:t>
      </w:r>
      <w:r w:rsidR="00BB55E2">
        <w:t>were also</w:t>
      </w:r>
      <w:r w:rsidR="00177739" w:rsidRPr="00365863">
        <w:t xml:space="preserve"> frequent fashion shoppers</w:t>
      </w:r>
      <w:r w:rsidR="00FD250F">
        <w:t xml:space="preserve"> and </w:t>
      </w:r>
      <w:r w:rsidR="00452061" w:rsidRPr="00365863">
        <w:t xml:space="preserve">were happy to spend </w:t>
      </w:r>
      <w:r w:rsidR="008A4FDB">
        <w:t>more than the current price for a</w:t>
      </w:r>
      <w:r w:rsidR="00CB105C" w:rsidRPr="00365863">
        <w:t xml:space="preserve"> plain t-shirt. </w:t>
      </w:r>
      <w:r w:rsidR="008A4FDB">
        <w:t>Overall, the</w:t>
      </w:r>
      <w:r w:rsidR="00680DD0" w:rsidRPr="00365863">
        <w:t xml:space="preserve"> sample </w:t>
      </w:r>
      <w:r w:rsidR="009000AD" w:rsidRPr="00365863">
        <w:t>in this study</w:t>
      </w:r>
      <w:r w:rsidR="00452061" w:rsidRPr="00365863">
        <w:t xml:space="preserve"> is closely in line with the overall UK average </w:t>
      </w:r>
      <w:r w:rsidR="0074130D" w:rsidRPr="00365863">
        <w:t xml:space="preserve">reported by </w:t>
      </w:r>
      <w:r w:rsidR="00C756DD" w:rsidRPr="00365863">
        <w:t>Indeed (</w:t>
      </w:r>
      <w:r w:rsidR="00C756DD" w:rsidRPr="00365863">
        <w:rPr>
          <w:i/>
        </w:rPr>
        <w:t xml:space="preserve">What Is the Average UK Salary by Industry, Age and </w:t>
      </w:r>
      <w:proofErr w:type="gramStart"/>
      <w:r w:rsidR="00C756DD" w:rsidRPr="00365863">
        <w:rPr>
          <w:i/>
        </w:rPr>
        <w:t>Education?</w:t>
      </w:r>
      <w:r w:rsidR="00C756DD" w:rsidRPr="00365863">
        <w:t>,</w:t>
      </w:r>
      <w:proofErr w:type="gramEnd"/>
      <w:r w:rsidR="00C756DD" w:rsidRPr="00365863">
        <w:t xml:space="preserve"> n.d.). </w:t>
      </w:r>
    </w:p>
    <w:p w14:paraId="76F4C60C" w14:textId="0CBA71FC" w:rsidR="00452061" w:rsidRPr="00365863" w:rsidRDefault="00452061" w:rsidP="005D6C28">
      <w:pPr>
        <w:spacing w:line="480" w:lineRule="auto"/>
      </w:pPr>
    </w:p>
    <w:p w14:paraId="19F9E6CE" w14:textId="34478F04" w:rsidR="008A5C25" w:rsidRPr="00365863" w:rsidRDefault="008A5C25" w:rsidP="005D6C28">
      <w:pPr>
        <w:spacing w:line="480" w:lineRule="auto"/>
        <w:rPr>
          <w:b/>
          <w:bCs/>
          <w:i/>
          <w:iCs/>
        </w:rPr>
      </w:pPr>
      <w:r w:rsidRPr="00365863">
        <w:rPr>
          <w:b/>
          <w:bCs/>
          <w:i/>
        </w:rPr>
        <w:t>Practical applications</w:t>
      </w:r>
    </w:p>
    <w:p w14:paraId="5D9858A8" w14:textId="3E87809F" w:rsidR="004E211C" w:rsidRPr="00365863" w:rsidRDefault="008A5C25" w:rsidP="005D6C28">
      <w:pPr>
        <w:spacing w:line="480" w:lineRule="auto"/>
      </w:pPr>
      <w:r w:rsidRPr="00365863">
        <w:t xml:space="preserve">This research has </w:t>
      </w:r>
      <w:proofErr w:type="gramStart"/>
      <w:r w:rsidRPr="00365863">
        <w:t>a number of</w:t>
      </w:r>
      <w:proofErr w:type="gramEnd"/>
      <w:r w:rsidRPr="00365863">
        <w:t xml:space="preserve"> practical applications.</w:t>
      </w:r>
      <w:r w:rsidR="00A93C76" w:rsidRPr="00365863">
        <w:t xml:space="preserve"> It is important to highlight that fashion is not frivolous and </w:t>
      </w:r>
      <w:r w:rsidR="00A6491D" w:rsidRPr="00365863">
        <w:t xml:space="preserve">is not just </w:t>
      </w:r>
      <w:r w:rsidR="000E39CC" w:rsidRPr="00365863">
        <w:t xml:space="preserve">for young people. Clothes are an integral part of self that communicates </w:t>
      </w:r>
      <w:r w:rsidR="00870084" w:rsidRPr="00365863">
        <w:t xml:space="preserve">belonging and impacts emotional states, ways of thinking and processing information, and behaviour. </w:t>
      </w:r>
      <w:r w:rsidR="00552AA6" w:rsidRPr="00365863">
        <w:t xml:space="preserve">As such, fashion </w:t>
      </w:r>
      <w:r w:rsidR="00602AE0" w:rsidRPr="00365863">
        <w:t>should be considered an</w:t>
      </w:r>
      <w:r w:rsidR="00552AA6" w:rsidRPr="00365863">
        <w:t xml:space="preserve"> important aspect of </w:t>
      </w:r>
      <w:r w:rsidR="00D1635E" w:rsidRPr="00365863">
        <w:t>an active and fulfilling life that promote</w:t>
      </w:r>
      <w:r w:rsidR="00602AE0" w:rsidRPr="00365863">
        <w:t>s</w:t>
      </w:r>
      <w:r w:rsidR="00D1635E" w:rsidRPr="00365863">
        <w:t xml:space="preserve"> positive ageing and longevity.</w:t>
      </w:r>
      <w:r w:rsidR="002C0978" w:rsidRPr="00365863">
        <w:t xml:space="preserve"> This research provides empirical evidence for </w:t>
      </w:r>
      <w:r w:rsidR="004E211C" w:rsidRPr="00365863">
        <w:t xml:space="preserve">the </w:t>
      </w:r>
      <w:r w:rsidR="002C0978" w:rsidRPr="00365863">
        <w:t xml:space="preserve">importance of fashion for the well-being </w:t>
      </w:r>
      <w:r w:rsidR="004E211C" w:rsidRPr="00365863">
        <w:t xml:space="preserve">of </w:t>
      </w:r>
      <w:r w:rsidR="00B372B3">
        <w:t>middle-age</w:t>
      </w:r>
      <w:r w:rsidR="000B15E7">
        <w:t>d</w:t>
      </w:r>
      <w:r w:rsidR="004E211C" w:rsidRPr="00365863">
        <w:t xml:space="preserve"> women. </w:t>
      </w:r>
    </w:p>
    <w:p w14:paraId="29DCCC87" w14:textId="7FEECDB4" w:rsidR="00BA548D" w:rsidRPr="00365863" w:rsidRDefault="004E211C" w:rsidP="00B81533">
      <w:pPr>
        <w:spacing w:line="480" w:lineRule="auto"/>
        <w:ind w:firstLine="720"/>
      </w:pPr>
      <w:r w:rsidRPr="00365863">
        <w:t xml:space="preserve">Looking at the number of fashion lines for “mature” women that </w:t>
      </w:r>
      <w:r w:rsidR="00C23D38" w:rsidRPr="00365863">
        <w:t xml:space="preserve">were ultimately discontinued </w:t>
      </w:r>
      <w:r w:rsidR="001C0005">
        <w:t>for various</w:t>
      </w:r>
      <w:r w:rsidR="00C23D38" w:rsidRPr="00365863">
        <w:t xml:space="preserve"> reasons, it is important to understand what </w:t>
      </w:r>
      <w:r w:rsidR="006745FD" w:rsidRPr="00365863">
        <w:t xml:space="preserve">the industry can do to cater </w:t>
      </w:r>
      <w:r w:rsidR="001C0005">
        <w:t>to</w:t>
      </w:r>
      <w:r w:rsidR="006745FD" w:rsidRPr="00365863">
        <w:t xml:space="preserve"> </w:t>
      </w:r>
      <w:r w:rsidR="006745FD" w:rsidRPr="00365863">
        <w:lastRenderedPageBreak/>
        <w:t>this group of affluent and keen fashion</w:t>
      </w:r>
      <w:r w:rsidR="00602AE0" w:rsidRPr="00365863">
        <w:t xml:space="preserve"> consumers</w:t>
      </w:r>
      <w:r w:rsidR="006745FD" w:rsidRPr="00365863">
        <w:t xml:space="preserve">. </w:t>
      </w:r>
      <w:r w:rsidR="00B372B3">
        <w:t>Middle-age</w:t>
      </w:r>
      <w:r w:rsidR="000B15E7">
        <w:t>d</w:t>
      </w:r>
      <w:r w:rsidR="00EC53AB" w:rsidRPr="00365863">
        <w:t xml:space="preserve"> women </w:t>
      </w:r>
      <w:r w:rsidR="000B15E7">
        <w:t>identified</w:t>
      </w:r>
      <w:r w:rsidR="00187994" w:rsidRPr="00365863">
        <w:t xml:space="preserve"> several areas the fashion industry should focus on to </w:t>
      </w:r>
      <w:r w:rsidR="000B15E7">
        <w:t xml:space="preserve">better </w:t>
      </w:r>
      <w:r w:rsidR="00BA548D" w:rsidRPr="00365863">
        <w:t xml:space="preserve">cater </w:t>
      </w:r>
      <w:r w:rsidR="001C0005">
        <w:t>to</w:t>
      </w:r>
      <w:r w:rsidR="00BA548D" w:rsidRPr="00365863">
        <w:t xml:space="preserve"> </w:t>
      </w:r>
      <w:r w:rsidR="00602AE0" w:rsidRPr="00365863">
        <w:t>them.</w:t>
      </w:r>
    </w:p>
    <w:p w14:paraId="1CD6D871" w14:textId="366B784C" w:rsidR="006F6422" w:rsidRPr="00365863" w:rsidRDefault="00501D48" w:rsidP="00B01761">
      <w:pPr>
        <w:spacing w:line="480" w:lineRule="auto"/>
        <w:ind w:firstLine="720"/>
      </w:pPr>
      <w:r w:rsidRPr="00365863">
        <w:t>T</w:t>
      </w:r>
      <w:r w:rsidR="006F6422" w:rsidRPr="00365863">
        <w:t xml:space="preserve">here was a plea </w:t>
      </w:r>
      <w:r w:rsidR="00CA63F4" w:rsidRPr="00365863">
        <w:t>to</w:t>
      </w:r>
      <w:r w:rsidR="006F6422" w:rsidRPr="00365863">
        <w:t xml:space="preserve"> designers to consider this cohort’s sizing</w:t>
      </w:r>
      <w:r w:rsidR="0081775B" w:rsidRPr="00365863">
        <w:t xml:space="preserve"> needs</w:t>
      </w:r>
      <w:r w:rsidR="006F6422" w:rsidRPr="00365863">
        <w:t xml:space="preserve">. A large </w:t>
      </w:r>
      <w:r w:rsidR="00F30AF4" w:rsidRPr="00365863">
        <w:t>portion of participants</w:t>
      </w:r>
      <w:r w:rsidR="006F6422" w:rsidRPr="00365863">
        <w:t xml:space="preserve"> made an impassionate request for sizing to be standardised throughout the industry. The participants appealed for clothing </w:t>
      </w:r>
      <w:r w:rsidR="0081775B" w:rsidRPr="00365863">
        <w:t xml:space="preserve">to </w:t>
      </w:r>
      <w:r w:rsidR="006F6422" w:rsidRPr="00365863">
        <w:t xml:space="preserve">be designed with the </w:t>
      </w:r>
      <w:r w:rsidR="00B372B3">
        <w:t>middle-age</w:t>
      </w:r>
      <w:r w:rsidR="005D01E8">
        <w:t>d</w:t>
      </w:r>
      <w:r w:rsidR="006F6422" w:rsidRPr="00365863">
        <w:t xml:space="preserve"> body in mind. They asked that the fashion industry take into consideration the body shape of </w:t>
      </w:r>
      <w:r w:rsidR="00B372B3">
        <w:t>middle-age</w:t>
      </w:r>
      <w:r w:rsidR="00263662">
        <w:t>d</w:t>
      </w:r>
      <w:r w:rsidR="006F6422" w:rsidRPr="00365863">
        <w:t xml:space="preserve"> women</w:t>
      </w:r>
      <w:r w:rsidR="00263662">
        <w:t>,</w:t>
      </w:r>
      <w:r w:rsidR="006F6422" w:rsidRPr="00365863">
        <w:t xml:space="preserve"> as they usually have larger breasts and hips from childbearing and figure changes due to menopause. </w:t>
      </w:r>
      <w:r w:rsidR="00171C23" w:rsidRPr="00365863">
        <w:t xml:space="preserve">Thus, this is not just about making the same </w:t>
      </w:r>
      <w:r w:rsidR="00617D65" w:rsidRPr="00365863">
        <w:t xml:space="preserve">style garment in larger sizes but </w:t>
      </w:r>
      <w:r w:rsidR="00F133C9" w:rsidRPr="00365863">
        <w:t xml:space="preserve">also about considering the changing body proportions and </w:t>
      </w:r>
      <w:r w:rsidR="001D6421">
        <w:t xml:space="preserve">the appearance of </w:t>
      </w:r>
      <w:r w:rsidR="00F133C9" w:rsidRPr="00365863">
        <w:t>body parts</w:t>
      </w:r>
      <w:r w:rsidR="00617D65" w:rsidRPr="00365863">
        <w:t xml:space="preserve"> to ensure proper fit. </w:t>
      </w:r>
    </w:p>
    <w:p w14:paraId="5EBB68C2" w14:textId="1469C357" w:rsidR="00BA548D" w:rsidRPr="00365863" w:rsidRDefault="006F6422" w:rsidP="00C90CDD">
      <w:pPr>
        <w:spacing w:line="480" w:lineRule="auto"/>
        <w:ind w:firstLine="720"/>
      </w:pPr>
      <w:r w:rsidRPr="00365863">
        <w:t>The most frequently noted obstacle to buying fashionable clothing was the designs on offer, with</w:t>
      </w:r>
      <w:r w:rsidR="000A0B00" w:rsidRPr="00365863">
        <w:t xml:space="preserve"> </w:t>
      </w:r>
      <w:r w:rsidRPr="00365863">
        <w:t>participants feel</w:t>
      </w:r>
      <w:r w:rsidR="000A0B00" w:rsidRPr="00365863">
        <w:t xml:space="preserve">ing unsatisfied with the clothing available </w:t>
      </w:r>
      <w:r w:rsidR="00A4591D">
        <w:t xml:space="preserve">to them </w:t>
      </w:r>
      <w:r w:rsidR="000A0B00" w:rsidRPr="00365863">
        <w:t>now, compared to shopping in their 20</w:t>
      </w:r>
      <w:r w:rsidRPr="00365863">
        <w:t xml:space="preserve">s. There were requests for sleeves to cover </w:t>
      </w:r>
      <w:r w:rsidR="00A8373F">
        <w:t xml:space="preserve">the </w:t>
      </w:r>
      <w:r w:rsidRPr="00365863">
        <w:t xml:space="preserve">upper arms </w:t>
      </w:r>
      <w:r w:rsidR="00A8373F">
        <w:t xml:space="preserve">and proper </w:t>
      </w:r>
      <w:r w:rsidR="00A8373F" w:rsidRPr="00365863">
        <w:t>pockets</w:t>
      </w:r>
      <w:r w:rsidR="00A8373F">
        <w:t>.</w:t>
      </w:r>
      <w:r w:rsidR="00A8373F" w:rsidRPr="00365863">
        <w:t xml:space="preserve"> </w:t>
      </w:r>
      <w:r w:rsidR="00A8373F">
        <w:t>T</w:t>
      </w:r>
      <w:r w:rsidRPr="00365863">
        <w:t xml:space="preserve">he phrase ‘mutton dressed as lamb’ was mentioned </w:t>
      </w:r>
      <w:r w:rsidR="00B341FF" w:rsidRPr="00365863">
        <w:t>many</w:t>
      </w:r>
      <w:r w:rsidRPr="00365863">
        <w:t xml:space="preserve"> times as something this group is </w:t>
      </w:r>
      <w:r w:rsidR="00B341FF" w:rsidRPr="00365863">
        <w:t>high</w:t>
      </w:r>
      <w:r w:rsidRPr="00365863">
        <w:t xml:space="preserve">ly adverse. These women want clothing designed to suit them as an individual group, not just items made larger but in the spirit of a younger cohort. </w:t>
      </w:r>
      <w:r w:rsidR="001A7171">
        <w:t xml:space="preserve">One participant </w:t>
      </w:r>
      <w:r w:rsidR="000E718E">
        <w:t xml:space="preserve">has nicely summarised the struggles </w:t>
      </w:r>
      <w:r w:rsidR="00B372B3">
        <w:t>middle-age</w:t>
      </w:r>
      <w:r w:rsidR="005D01E8">
        <w:t>d</w:t>
      </w:r>
      <w:r w:rsidR="000E718E">
        <w:t xml:space="preserve"> women are facing</w:t>
      </w:r>
      <w:r w:rsidR="00C216A2">
        <w:t xml:space="preserve"> </w:t>
      </w:r>
      <w:r w:rsidR="000E718E">
        <w:t>“</w:t>
      </w:r>
      <w:r w:rsidR="000E718E" w:rsidRPr="000E718E">
        <w:t xml:space="preserve">Most of my favourite retailers have now ceased to trade or have stores I can visit in person. My body shape has </w:t>
      </w:r>
      <w:proofErr w:type="gramStart"/>
      <w:r w:rsidR="000E718E" w:rsidRPr="000E718E">
        <w:t>changed</w:t>
      </w:r>
      <w:proofErr w:type="gramEnd"/>
      <w:r w:rsidR="000E718E" w:rsidRPr="000E718E">
        <w:t xml:space="preserve"> and I am a lot less confident in my figure. I have always loved fashion and have always enjoyed dressing a bit 'edgier'. At 50, I do not feel old</w:t>
      </w:r>
      <w:r w:rsidR="00C216A2">
        <w:t>,</w:t>
      </w:r>
      <w:r w:rsidR="000E718E" w:rsidRPr="000E718E">
        <w:t xml:space="preserve"> but I find myself in a middle ground when clothing is either 'too young' by being tight &amp; skimpy - or it is frumpy and old.</w:t>
      </w:r>
      <w:r w:rsidR="00C216A2">
        <w:t>”</w:t>
      </w:r>
      <w:r w:rsidR="000E718E" w:rsidRPr="000E718E">
        <w:t xml:space="preserve"> </w:t>
      </w:r>
      <w:r w:rsidRPr="00365863">
        <w:t xml:space="preserve">(participant </w:t>
      </w:r>
      <w:r w:rsidR="001E0A0B">
        <w:t>151</w:t>
      </w:r>
      <w:r w:rsidRPr="00365863">
        <w:t>)</w:t>
      </w:r>
      <w:r w:rsidR="003E0F32" w:rsidRPr="00365863">
        <w:t>.</w:t>
      </w:r>
    </w:p>
    <w:p w14:paraId="3DEA2705" w14:textId="23AD48C1" w:rsidR="00634702" w:rsidRDefault="00187994" w:rsidP="00634702">
      <w:pPr>
        <w:spacing w:line="480" w:lineRule="auto"/>
        <w:ind w:firstLine="720"/>
      </w:pPr>
      <w:r w:rsidRPr="00365863">
        <w:t>It was noted in some of the qualitative responses that this cohort still likes to shop in physical stores with helpful sales assistants, well-appointed mirrors, and female-</w:t>
      </w:r>
      <w:r w:rsidR="00EC53AB" w:rsidRPr="00365863">
        <w:t xml:space="preserve">only fitting rooms with better lighting. In a way, this group would like to </w:t>
      </w:r>
      <w:r w:rsidR="00CA63F4" w:rsidRPr="00365863">
        <w:t>return</w:t>
      </w:r>
      <w:r w:rsidR="00EC53AB" w:rsidRPr="00365863">
        <w:t xml:space="preserve"> to a time whe</w:t>
      </w:r>
      <w:r w:rsidR="00C35301" w:rsidRPr="00365863">
        <w:t>n shop assistants would suggest outfits or items that would flatter the customer instead of the customer trying to ascertain what items would</w:t>
      </w:r>
      <w:r w:rsidR="00EC53AB" w:rsidRPr="00365863">
        <w:t xml:space="preserve"> suit them while browsing the shop floor. This is an understandable request as </w:t>
      </w:r>
      <w:r w:rsidR="00EC53AB" w:rsidRPr="00365863">
        <w:lastRenderedPageBreak/>
        <w:t>these women have very abundant lives</w:t>
      </w:r>
      <w:r w:rsidR="00C35301" w:rsidRPr="00365863">
        <w:t>,</w:t>
      </w:r>
      <w:r w:rsidR="00EC53AB" w:rsidRPr="00365863">
        <w:t xml:space="preserve"> with time being an extremely limited commodity. </w:t>
      </w:r>
      <w:r w:rsidR="00087191" w:rsidRPr="00365863">
        <w:t>The c</w:t>
      </w:r>
      <w:r w:rsidR="00955ACC" w:rsidRPr="00365863">
        <w:t xml:space="preserve">urrent lack of appropriate retail spaces also </w:t>
      </w:r>
      <w:r w:rsidR="00087191" w:rsidRPr="00365863">
        <w:t>alienated some of the participants</w:t>
      </w:r>
      <w:r w:rsidR="0077524B">
        <w:t xml:space="preserve"> who</w:t>
      </w:r>
      <w:r w:rsidR="00087191" w:rsidRPr="00365863">
        <w:t xml:space="preserve"> </w:t>
      </w:r>
      <w:r w:rsidR="0077524B">
        <w:t>moved</w:t>
      </w:r>
      <w:r w:rsidR="009E73C4">
        <w:t xml:space="preserve"> </w:t>
      </w:r>
      <w:r w:rsidR="00E927C0" w:rsidRPr="00365863">
        <w:t>t</w:t>
      </w:r>
      <w:r w:rsidR="00EC53AB" w:rsidRPr="00365863">
        <w:t xml:space="preserve">o shop online </w:t>
      </w:r>
      <w:r w:rsidR="009E73C4">
        <w:t>because</w:t>
      </w:r>
      <w:r w:rsidR="00EC53AB" w:rsidRPr="00365863">
        <w:t xml:space="preserve"> they fe</w:t>
      </w:r>
      <w:r w:rsidR="009E73C4">
        <w:t>lt</w:t>
      </w:r>
      <w:r w:rsidR="00EC53AB" w:rsidRPr="00365863">
        <w:t xml:space="preserve"> unwelcome in physical shops due to being of a seemingly older cohort than the target market or being made to feel unwelcome</w:t>
      </w:r>
      <w:r w:rsidR="00A81EDE">
        <w:t xml:space="preserve"> </w:t>
      </w:r>
      <w:r w:rsidR="00113542">
        <w:t>and over</w:t>
      </w:r>
      <w:r w:rsidR="00F02856">
        <w:t>looked</w:t>
      </w:r>
      <w:r w:rsidR="00EC53AB" w:rsidRPr="00365863">
        <w:t xml:space="preserve"> by young</w:t>
      </w:r>
      <w:r w:rsidR="00FC384D">
        <w:t>er</w:t>
      </w:r>
      <w:r w:rsidR="00EC53AB" w:rsidRPr="00365863">
        <w:t xml:space="preserve"> shop assistants.</w:t>
      </w:r>
    </w:p>
    <w:p w14:paraId="47FC03F8" w14:textId="38779E1F" w:rsidR="00A97CEE" w:rsidRPr="00365863" w:rsidRDefault="00A97CEE" w:rsidP="002229EF">
      <w:pPr>
        <w:spacing w:line="480" w:lineRule="auto"/>
        <w:ind w:firstLine="720"/>
      </w:pPr>
      <w:r>
        <w:t xml:space="preserve">Overall, the study </w:t>
      </w:r>
      <w:r w:rsidR="00945EE7">
        <w:t xml:space="preserve">shows that appropriate fashion is important for </w:t>
      </w:r>
      <w:r w:rsidR="00B372B3">
        <w:t>middle-age</w:t>
      </w:r>
      <w:r w:rsidR="00B71ADF">
        <w:t>d</w:t>
      </w:r>
      <w:r w:rsidR="00945EE7">
        <w:t xml:space="preserve"> women</w:t>
      </w:r>
      <w:r w:rsidR="009A4B95">
        <w:t>,</w:t>
      </w:r>
      <w:r w:rsidR="00945EE7">
        <w:t xml:space="preserve"> and there are certain barriers like size, fit </w:t>
      </w:r>
      <w:r w:rsidR="009A4B95">
        <w:t xml:space="preserve">and style that make them </w:t>
      </w:r>
      <w:r w:rsidR="009E73C4">
        <w:t>most</w:t>
      </w:r>
      <w:r w:rsidR="009A4B95">
        <w:t xml:space="preserve"> </w:t>
      </w:r>
      <w:r w:rsidR="009E73C4">
        <w:t>dis</w:t>
      </w:r>
      <w:r w:rsidR="009A4B95">
        <w:t>satisfied with current fashion provision</w:t>
      </w:r>
      <w:r w:rsidR="00634702">
        <w:t>s</w:t>
      </w:r>
      <w:r w:rsidR="009A4B95">
        <w:t xml:space="preserve">. Lack of fashion satisfaction </w:t>
      </w:r>
      <w:r w:rsidR="0010744B">
        <w:t xml:space="preserve">can lead to lower well-being and a more negative outlook to the future. Therefore, it is important for the industry to </w:t>
      </w:r>
      <w:r w:rsidR="004A5297">
        <w:t>re</w:t>
      </w:r>
      <w:r w:rsidR="0010744B">
        <w:t xml:space="preserve">consider </w:t>
      </w:r>
      <w:r w:rsidR="00890195">
        <w:t>its</w:t>
      </w:r>
      <w:r w:rsidR="004A5297">
        <w:t xml:space="preserve"> current provision and include this important consumer group</w:t>
      </w:r>
      <w:r w:rsidR="00EC56CD">
        <w:t xml:space="preserve">. </w:t>
      </w:r>
      <w:r w:rsidR="00890195">
        <w:t xml:space="preserve">Pushing </w:t>
      </w:r>
      <w:r w:rsidR="00B372B3">
        <w:t>middle-age</w:t>
      </w:r>
      <w:r w:rsidR="005D01E8">
        <w:t>d</w:t>
      </w:r>
      <w:r w:rsidR="00890195">
        <w:t xml:space="preserve"> women from the</w:t>
      </w:r>
      <w:r w:rsidR="00BC0370">
        <w:t xml:space="preserve"> market or hoping they will just fit into </w:t>
      </w:r>
      <w:r w:rsidR="0062498D">
        <w:t xml:space="preserve">the </w:t>
      </w:r>
      <w:r w:rsidR="00BC0370">
        <w:t xml:space="preserve">“young” or “mature” category can </w:t>
      </w:r>
      <w:r w:rsidR="0062498D">
        <w:t>lead them to disengag</w:t>
      </w:r>
      <w:r w:rsidR="00757C98">
        <w:t>e</w:t>
      </w:r>
      <w:r w:rsidR="0062498D">
        <w:t xml:space="preserve"> from </w:t>
      </w:r>
      <w:r w:rsidR="00FE16E8">
        <w:t>mainstream</w:t>
      </w:r>
      <w:r w:rsidR="0062498D">
        <w:t xml:space="preserve"> fashion</w:t>
      </w:r>
      <w:r w:rsidR="00FE16E8">
        <w:t xml:space="preserve"> brands</w:t>
      </w:r>
      <w:r w:rsidR="0062498D">
        <w:t>. As one participant noted</w:t>
      </w:r>
      <w:r w:rsidR="00634702">
        <w:t>,</w:t>
      </w:r>
      <w:r w:rsidR="0062498D">
        <w:t xml:space="preserve"> “</w:t>
      </w:r>
      <w:r w:rsidR="0062498D" w:rsidRPr="0062498D">
        <w:t>I find it difficult to find anything I like. When I go shopping for a specific thing, the shops so often don't have it. So much so that I am making more of my clothes now, so I can tailor</w:t>
      </w:r>
      <w:r w:rsidR="00757C98">
        <w:t>-</w:t>
      </w:r>
      <w:r w:rsidR="0062498D" w:rsidRPr="0062498D">
        <w:t>make things that will fit me properly.</w:t>
      </w:r>
      <w:r w:rsidR="0062498D">
        <w:t>” (participant</w:t>
      </w:r>
      <w:r w:rsidR="00757C98">
        <w:t xml:space="preserve"> 124).</w:t>
      </w:r>
    </w:p>
    <w:p w14:paraId="706D88DC" w14:textId="1CDB47D7" w:rsidR="00D746B4" w:rsidRPr="00365863" w:rsidRDefault="00D746B4" w:rsidP="008A174A">
      <w:pPr>
        <w:pStyle w:val="Heading1"/>
        <w:spacing w:line="480" w:lineRule="auto"/>
        <w:jc w:val="both"/>
        <w:rPr>
          <w:rFonts w:ascii="Times New Roman" w:hAnsi="Times New Roman" w:cs="Times New Roman"/>
          <w:i/>
          <w:iCs w:val="0"/>
          <w:caps w:val="0"/>
          <w:sz w:val="24"/>
          <w:szCs w:val="24"/>
        </w:rPr>
      </w:pPr>
      <w:r w:rsidRPr="00365863">
        <w:rPr>
          <w:rFonts w:ascii="Times New Roman" w:hAnsi="Times New Roman" w:cs="Times New Roman"/>
          <w:i/>
          <w:iCs w:val="0"/>
          <w:caps w:val="0"/>
          <w:sz w:val="24"/>
          <w:szCs w:val="24"/>
        </w:rPr>
        <w:t>Limitations and future research suggestions</w:t>
      </w:r>
    </w:p>
    <w:p w14:paraId="3EE04FE0" w14:textId="7679C1A7" w:rsidR="00E13D88" w:rsidRPr="00365863" w:rsidRDefault="00862765" w:rsidP="005D6C28">
      <w:pPr>
        <w:spacing w:line="480" w:lineRule="auto"/>
      </w:pPr>
      <w:r w:rsidRPr="00365863">
        <w:t xml:space="preserve">Although this study brings some </w:t>
      </w:r>
      <w:r w:rsidR="00FD52B2" w:rsidRPr="00365863">
        <w:t>essential</w:t>
      </w:r>
      <w:r w:rsidRPr="00365863">
        <w:t xml:space="preserve"> insights in</w:t>
      </w:r>
      <w:r w:rsidR="00C63DF3" w:rsidRPr="00365863">
        <w:t xml:space="preserve">to exploring the importance of fashion for the well-being of </w:t>
      </w:r>
      <w:r w:rsidR="00B372B3">
        <w:t>middle-age</w:t>
      </w:r>
      <w:r w:rsidR="005D01E8">
        <w:t>d</w:t>
      </w:r>
      <w:r w:rsidRPr="00365863">
        <w:t xml:space="preserve"> women</w:t>
      </w:r>
      <w:r w:rsidR="00C92231" w:rsidRPr="00365863">
        <w:t xml:space="preserve">, </w:t>
      </w:r>
      <w:r w:rsidR="00BD6458" w:rsidRPr="00365863">
        <w:t>some important limitations</w:t>
      </w:r>
      <w:r w:rsidR="00C92231" w:rsidRPr="00365863">
        <w:t xml:space="preserve"> should be considered. Firstly, </w:t>
      </w:r>
      <w:r w:rsidR="00C63DF3" w:rsidRPr="00365863">
        <w:t xml:space="preserve">most </w:t>
      </w:r>
      <w:r w:rsidR="00C92231" w:rsidRPr="00365863">
        <w:t xml:space="preserve">participants were </w:t>
      </w:r>
      <w:r w:rsidR="00C63DF3" w:rsidRPr="00365863">
        <w:t>W</w:t>
      </w:r>
      <w:r w:rsidR="00713560" w:rsidRPr="00365863">
        <w:t>hite</w:t>
      </w:r>
      <w:r w:rsidR="009E23A4" w:rsidRPr="00365863">
        <w:t>,</w:t>
      </w:r>
      <w:r w:rsidR="00713560" w:rsidRPr="00365863">
        <w:t xml:space="preserve"> </w:t>
      </w:r>
      <w:r w:rsidR="00B372B3">
        <w:t>middle-age</w:t>
      </w:r>
      <w:r w:rsidR="005D01E8">
        <w:t>d</w:t>
      </w:r>
      <w:r w:rsidR="00713560" w:rsidRPr="00365863">
        <w:t xml:space="preserve"> women living in the UK. Therefore, it is not possible to </w:t>
      </w:r>
      <w:r w:rsidR="00C63DF3" w:rsidRPr="00365863">
        <w:t>extend th</w:t>
      </w:r>
      <w:r w:rsidR="00141A05" w:rsidRPr="00365863">
        <w:t xml:space="preserve">ese findings to other ethnic groups who may have different </w:t>
      </w:r>
      <w:r w:rsidR="00706200" w:rsidRPr="00365863">
        <w:t xml:space="preserve">preferences for fashion attire </w:t>
      </w:r>
      <w:r w:rsidR="00C10A66" w:rsidRPr="00365863">
        <w:t xml:space="preserve">not produced by mainstream fashion brands. </w:t>
      </w:r>
      <w:r w:rsidR="00706200" w:rsidRPr="00365863">
        <w:t xml:space="preserve"> </w:t>
      </w:r>
      <w:r w:rsidR="00C10A66" w:rsidRPr="00365863">
        <w:t xml:space="preserve">Furthermore, the </w:t>
      </w:r>
      <w:r w:rsidR="008E6BFD" w:rsidRPr="00365863">
        <w:t xml:space="preserve">high levels of female equality </w:t>
      </w:r>
      <w:r w:rsidR="00D746B4" w:rsidRPr="00365863">
        <w:t xml:space="preserve">in the UK </w:t>
      </w:r>
      <w:r w:rsidR="008E6BFD" w:rsidRPr="00365863">
        <w:t xml:space="preserve">put </w:t>
      </w:r>
      <w:r w:rsidR="00A1759B" w:rsidRPr="00365863">
        <w:t>more women in positions of power who are focusing on their career</w:t>
      </w:r>
      <w:r w:rsidR="009E23A4" w:rsidRPr="00365863">
        <w:t>s and, as such, may place more importance on fashion than women who fit the usual stereotypes of being primarily home carers, wives</w:t>
      </w:r>
      <w:r w:rsidR="0052729E" w:rsidRPr="00365863">
        <w:t xml:space="preserve"> and mothers. </w:t>
      </w:r>
      <w:r w:rsidR="00D746B4" w:rsidRPr="00365863">
        <w:t>As such, it is possible that i</w:t>
      </w:r>
      <w:r w:rsidR="003C180B" w:rsidRPr="00365863">
        <w:t xml:space="preserve">n </w:t>
      </w:r>
      <w:r w:rsidR="00D746B4" w:rsidRPr="00365863">
        <w:t>a more patriarchal society</w:t>
      </w:r>
      <w:r w:rsidR="003C180B" w:rsidRPr="00365863">
        <w:t>, the importance of fashion attire may have a weaker relationship with well-being</w:t>
      </w:r>
      <w:r w:rsidR="005567A8">
        <w:t>,</w:t>
      </w:r>
      <w:r w:rsidR="0012605B">
        <w:t xml:space="preserve"> although it is still expected to be significant. </w:t>
      </w:r>
      <w:r w:rsidR="00D746B4" w:rsidRPr="00365863">
        <w:t>Therefore,</w:t>
      </w:r>
      <w:r w:rsidR="003C180B" w:rsidRPr="00365863">
        <w:t xml:space="preserve"> future research should </w:t>
      </w:r>
      <w:r w:rsidR="00E13D88" w:rsidRPr="00365863">
        <w:t xml:space="preserve">aim to replicate this study in other countries and cultural contexts. </w:t>
      </w:r>
    </w:p>
    <w:p w14:paraId="561E558E" w14:textId="1F74832F" w:rsidR="007E17BA" w:rsidRPr="00365863" w:rsidRDefault="00E13D88" w:rsidP="00312420">
      <w:pPr>
        <w:spacing w:line="480" w:lineRule="auto"/>
        <w:ind w:firstLine="720"/>
      </w:pPr>
      <w:r w:rsidRPr="00365863">
        <w:lastRenderedPageBreak/>
        <w:t xml:space="preserve">In </w:t>
      </w:r>
      <w:r w:rsidR="006662D9" w:rsidRPr="00365863">
        <w:t xml:space="preserve">addition, </w:t>
      </w:r>
      <w:r w:rsidR="00F35A52" w:rsidRPr="00365863">
        <w:t xml:space="preserve">satisfaction with fashion clothing choices </w:t>
      </w:r>
      <w:r w:rsidR="00886E29">
        <w:t>had a direct effect on</w:t>
      </w:r>
      <w:r w:rsidR="00F35A52" w:rsidRPr="00365863">
        <w:t xml:space="preserve"> well-being in this study</w:t>
      </w:r>
      <w:r w:rsidR="00D746B4" w:rsidRPr="00365863">
        <w:t>.</w:t>
      </w:r>
      <w:r w:rsidR="005D63F9" w:rsidRPr="00365863">
        <w:t xml:space="preserve"> </w:t>
      </w:r>
      <w:r w:rsidR="00FD52B2" w:rsidRPr="00365863">
        <w:t xml:space="preserve">Therefore, it should be contested against other predictors of well-being. For example, future research could test a model where </w:t>
      </w:r>
      <w:r w:rsidR="00F501B6">
        <w:t xml:space="preserve">the </w:t>
      </w:r>
      <w:r w:rsidR="008C335F">
        <w:t>quality of</w:t>
      </w:r>
      <w:r w:rsidR="00FD52B2" w:rsidRPr="00365863">
        <w:t xml:space="preserve"> social </w:t>
      </w:r>
      <w:r w:rsidR="00B04113">
        <w:t>relationships</w:t>
      </w:r>
      <w:r w:rsidR="00F501B6">
        <w:t>, physical activity</w:t>
      </w:r>
      <w:r w:rsidR="00312420">
        <w:t xml:space="preserve"> and</w:t>
      </w:r>
      <w:r w:rsidR="00F501B6">
        <w:t xml:space="preserve"> personality traits </w:t>
      </w:r>
      <w:r w:rsidR="00312420">
        <w:t>are</w:t>
      </w:r>
      <w:r w:rsidR="00FD52B2" w:rsidRPr="00365863">
        <w:t xml:space="preserve"> tested together with fashion satisfaction to determine if it is still an</w:t>
      </w:r>
      <w:r w:rsidR="007E17BA" w:rsidRPr="00365863">
        <w:t xml:space="preserve"> important</w:t>
      </w:r>
      <w:r w:rsidR="00D746B4" w:rsidRPr="00365863">
        <w:t xml:space="preserve"> predictor of well-being</w:t>
      </w:r>
      <w:r w:rsidR="007E17BA" w:rsidRPr="00365863">
        <w:t xml:space="preserve">. </w:t>
      </w:r>
      <w:r w:rsidR="007C05CC">
        <w:t xml:space="preserve">In addition, qualitative analysis outlined different </w:t>
      </w:r>
      <w:r w:rsidR="00AF33F1">
        <w:t>aspects of fashion tha</w:t>
      </w:r>
      <w:r w:rsidR="00F91180">
        <w:t>t</w:t>
      </w:r>
      <w:r w:rsidR="00AF33F1">
        <w:t xml:space="preserve"> women found distressing and future research should examine how each of the areas of concern contributes to the overall well-being</w:t>
      </w:r>
      <w:r w:rsidR="00F91180">
        <w:t xml:space="preserve"> of </w:t>
      </w:r>
      <w:r w:rsidR="00B372B3">
        <w:t>middle-age</w:t>
      </w:r>
      <w:r w:rsidR="005D01E8">
        <w:t>d</w:t>
      </w:r>
      <w:r w:rsidR="00F91180">
        <w:t xml:space="preserve"> women</w:t>
      </w:r>
      <w:r w:rsidR="0033756F">
        <w:t xml:space="preserve"> quantitatively</w:t>
      </w:r>
      <w:r w:rsidR="00F91180">
        <w:t xml:space="preserve">. </w:t>
      </w:r>
    </w:p>
    <w:p w14:paraId="587CF4AB" w14:textId="16463EA3" w:rsidR="00141A05" w:rsidRPr="00365863" w:rsidRDefault="007E17BA" w:rsidP="00FD52B2">
      <w:pPr>
        <w:spacing w:line="480" w:lineRule="auto"/>
        <w:ind w:firstLine="720"/>
      </w:pPr>
      <w:r w:rsidRPr="00365863">
        <w:t xml:space="preserve">Finally, </w:t>
      </w:r>
      <w:r w:rsidR="00C02CFB" w:rsidRPr="00365863">
        <w:t xml:space="preserve">this study used an opportunity sample of volunteers. Thus, </w:t>
      </w:r>
      <w:r w:rsidR="00DD6FFD" w:rsidRPr="00365863">
        <w:t xml:space="preserve">it is </w:t>
      </w:r>
      <w:r w:rsidR="0082661C" w:rsidRPr="00365863">
        <w:t xml:space="preserve">likely </w:t>
      </w:r>
      <w:r w:rsidR="00DD6FFD" w:rsidRPr="00365863">
        <w:t xml:space="preserve">that </w:t>
      </w:r>
      <w:r w:rsidR="0082661C" w:rsidRPr="00365863">
        <w:t xml:space="preserve">self-selection bias of participants who were interested in fashion has occurred. </w:t>
      </w:r>
      <w:r w:rsidR="0016710A">
        <w:t xml:space="preserve">Although the results showed that interest in fashion did not moderate the relationship between </w:t>
      </w:r>
      <w:r w:rsidR="00366895">
        <w:t xml:space="preserve">fashion satisfaction and well-being, the sample overall was skewed towards </w:t>
      </w:r>
      <w:r w:rsidR="00C511FB">
        <w:t xml:space="preserve">perceiving fashion as important. </w:t>
      </w:r>
      <w:r w:rsidR="00F13790" w:rsidRPr="00365863">
        <w:t xml:space="preserve">Although we all wear clothing, not everyone </w:t>
      </w:r>
      <w:r w:rsidR="00FC3CC6" w:rsidRPr="00365863">
        <w:t xml:space="preserve">is interested in </w:t>
      </w:r>
      <w:r w:rsidR="00BF5E6E" w:rsidRPr="00365863">
        <w:t xml:space="preserve">fashion </w:t>
      </w:r>
      <w:r w:rsidR="00FC3CC6" w:rsidRPr="00365863">
        <w:t>trends</w:t>
      </w:r>
      <w:r w:rsidR="00BF5E6E" w:rsidRPr="00365863">
        <w:t xml:space="preserve"> and is expected to wear fashionable attire or consume</w:t>
      </w:r>
      <w:r w:rsidR="00FC3CC6" w:rsidRPr="00365863">
        <w:t xml:space="preserve"> fashion media. Therefore</w:t>
      </w:r>
      <w:r w:rsidR="00BF5E6E" w:rsidRPr="00365863">
        <w:t>,</w:t>
      </w:r>
      <w:r w:rsidR="00FC3CC6" w:rsidRPr="00365863">
        <w:t xml:space="preserve"> it is important to </w:t>
      </w:r>
      <w:r w:rsidR="0031364C">
        <w:t xml:space="preserve">firstly </w:t>
      </w:r>
      <w:r w:rsidR="00C511FB">
        <w:t>re-</w:t>
      </w:r>
      <w:r w:rsidR="00FC3CC6" w:rsidRPr="00365863">
        <w:t xml:space="preserve">examine </w:t>
      </w:r>
      <w:r w:rsidR="00C511FB">
        <w:t>the moderating eff</w:t>
      </w:r>
      <w:r w:rsidR="0031364C">
        <w:t>e</w:t>
      </w:r>
      <w:r w:rsidR="00C511FB">
        <w:t>ct of interest in fashion on the relationship between fashion satisfaction and well-being and</w:t>
      </w:r>
      <w:r w:rsidR="007218D0">
        <w:t>,</w:t>
      </w:r>
      <w:r w:rsidR="00C511FB">
        <w:t xml:space="preserve"> </w:t>
      </w:r>
      <w:r w:rsidR="0031364C">
        <w:t xml:space="preserve">secondly, to </w:t>
      </w:r>
      <w:r w:rsidR="00C511FB">
        <w:t xml:space="preserve">further </w:t>
      </w:r>
      <w:r w:rsidR="0031364C">
        <w:t xml:space="preserve">explore </w:t>
      </w:r>
      <w:r w:rsidR="00FC3CC6" w:rsidRPr="00365863">
        <w:t xml:space="preserve">if the same challenges </w:t>
      </w:r>
      <w:r w:rsidR="000D285A" w:rsidRPr="00365863">
        <w:t>are perceived by all mid</w:t>
      </w:r>
      <w:r w:rsidR="0031364C">
        <w:t>dle-aged</w:t>
      </w:r>
      <w:r w:rsidR="00DD6FFD" w:rsidRPr="00365863">
        <w:t xml:space="preserve"> </w:t>
      </w:r>
      <w:r w:rsidR="000D285A" w:rsidRPr="00365863">
        <w:t xml:space="preserve">women </w:t>
      </w:r>
      <w:r w:rsidR="00BF5E6E" w:rsidRPr="00365863">
        <w:t>when shopping for fashion attire</w:t>
      </w:r>
      <w:r w:rsidR="0031364C">
        <w:t xml:space="preserve"> regardless of whether they are interested or not in fashion trends</w:t>
      </w:r>
      <w:r w:rsidR="000D285A" w:rsidRPr="00365863">
        <w:t>.</w:t>
      </w:r>
    </w:p>
    <w:p w14:paraId="7522B205" w14:textId="46ED11E2" w:rsidR="004A5E09" w:rsidRPr="00365863" w:rsidRDefault="002229EF" w:rsidP="005D6C28">
      <w:pPr>
        <w:pStyle w:val="Heading1"/>
        <w:spacing w:line="480" w:lineRule="auto"/>
        <w:rPr>
          <w:rFonts w:ascii="Times New Roman" w:hAnsi="Times New Roman" w:cs="Times New Roman"/>
          <w:sz w:val="24"/>
          <w:szCs w:val="24"/>
        </w:rPr>
      </w:pPr>
      <w:r w:rsidRPr="00365863">
        <w:rPr>
          <w:rFonts w:ascii="Times New Roman" w:hAnsi="Times New Roman" w:cs="Times New Roman"/>
          <w:caps w:val="0"/>
          <w:sz w:val="24"/>
          <w:szCs w:val="24"/>
        </w:rPr>
        <w:t>Conclusion</w:t>
      </w:r>
    </w:p>
    <w:p w14:paraId="18C9F269" w14:textId="77777777" w:rsidR="00F133C9" w:rsidRPr="00365863" w:rsidRDefault="00F133C9" w:rsidP="005D6C28">
      <w:pPr>
        <w:spacing w:line="480" w:lineRule="auto"/>
      </w:pPr>
    </w:p>
    <w:p w14:paraId="53099920" w14:textId="142651D4" w:rsidR="00383FCD" w:rsidRPr="00365863" w:rsidRDefault="000D285A" w:rsidP="00015DDC">
      <w:pPr>
        <w:spacing w:line="480" w:lineRule="auto"/>
      </w:pPr>
      <w:r w:rsidRPr="00365863">
        <w:t xml:space="preserve">This research aimed to explore the importance of fashion </w:t>
      </w:r>
      <w:r w:rsidR="00937AFA" w:rsidRPr="00365863">
        <w:t xml:space="preserve">for </w:t>
      </w:r>
      <w:r w:rsidR="00C31479" w:rsidRPr="00365863">
        <w:t xml:space="preserve">the well-being of </w:t>
      </w:r>
      <w:r w:rsidR="00B372B3">
        <w:t>middle-age</w:t>
      </w:r>
      <w:r w:rsidR="005D01E8">
        <w:t>d</w:t>
      </w:r>
      <w:r w:rsidR="00937AFA" w:rsidRPr="00365863">
        <w:t xml:space="preserve"> women. The results showed that </w:t>
      </w:r>
      <w:r w:rsidR="00213051">
        <w:t xml:space="preserve">satisfaction with </w:t>
      </w:r>
      <w:r w:rsidR="008A168B" w:rsidRPr="00365863">
        <w:t>fashion clothing choices</w:t>
      </w:r>
      <w:r w:rsidR="00213051">
        <w:t xml:space="preserve"> directly predicted </w:t>
      </w:r>
      <w:r w:rsidR="00B63B94">
        <w:t>well-being</w:t>
      </w:r>
      <w:r w:rsidR="00C50631">
        <w:t>,</w:t>
      </w:r>
      <w:r w:rsidR="00B63B94">
        <w:t xml:space="preserve"> and this relationship was partly mediated by social avoidance behaviours. </w:t>
      </w:r>
      <w:r w:rsidR="003A2D9F">
        <w:t xml:space="preserve">Fashion satisfaction explained overall around 19% of variance in well-being and that was regardless of whether </w:t>
      </w:r>
      <w:r w:rsidR="005526C4">
        <w:t xml:space="preserve">people were interested in fashion, whether they could spend a lot or a little on fashion and their age. </w:t>
      </w:r>
      <w:r w:rsidR="00525FCC" w:rsidRPr="00365863">
        <w:t xml:space="preserve">The </w:t>
      </w:r>
      <w:r w:rsidR="00814F73">
        <w:t>findings further outlined</w:t>
      </w:r>
      <w:r w:rsidR="00525FCC" w:rsidRPr="00365863">
        <w:t xml:space="preserve"> that </w:t>
      </w:r>
      <w:r w:rsidR="00B372B3">
        <w:t>middle-age</w:t>
      </w:r>
      <w:r w:rsidR="005D01E8">
        <w:t>d</w:t>
      </w:r>
      <w:r w:rsidR="00525FCC" w:rsidRPr="00365863">
        <w:t xml:space="preserve"> women do not find</w:t>
      </w:r>
      <w:r w:rsidR="00F133C9" w:rsidRPr="00365863">
        <w:t xml:space="preserve"> clothes they feel empowered or comfortable wearing</w:t>
      </w:r>
      <w:r w:rsidR="004B46C8" w:rsidRPr="00365863">
        <w:t xml:space="preserve"> in the high street retail bra</w:t>
      </w:r>
      <w:r w:rsidR="00C83BFA" w:rsidRPr="00365863">
        <w:t>n</w:t>
      </w:r>
      <w:r w:rsidR="004B46C8" w:rsidRPr="00365863">
        <w:t xml:space="preserve">ds. </w:t>
      </w:r>
      <w:r w:rsidR="00F133C9" w:rsidRPr="00365863">
        <w:t xml:space="preserve">The </w:t>
      </w:r>
      <w:r w:rsidR="004B46C8" w:rsidRPr="00365863">
        <w:t xml:space="preserve">participants identified </w:t>
      </w:r>
      <w:r w:rsidR="00C83BFA" w:rsidRPr="00365863">
        <w:t xml:space="preserve">that </w:t>
      </w:r>
      <w:r w:rsidR="004B46C8" w:rsidRPr="00365863">
        <w:t xml:space="preserve">the main issues </w:t>
      </w:r>
      <w:r w:rsidR="00C83BFA" w:rsidRPr="00365863">
        <w:t xml:space="preserve">they faced </w:t>
      </w:r>
      <w:r w:rsidR="00C83BFA" w:rsidRPr="00365863">
        <w:lastRenderedPageBreak/>
        <w:t xml:space="preserve">were </w:t>
      </w:r>
      <w:r w:rsidR="00C07E47" w:rsidRPr="00365863">
        <w:t>with</w:t>
      </w:r>
      <w:r w:rsidR="00654E21" w:rsidRPr="00365863">
        <w:t xml:space="preserve"> </w:t>
      </w:r>
      <w:r w:rsidR="00C83BFA" w:rsidRPr="00365863">
        <w:t xml:space="preserve">the </w:t>
      </w:r>
      <w:r w:rsidR="005A556D" w:rsidRPr="00365863">
        <w:t xml:space="preserve">garments' </w:t>
      </w:r>
      <w:r w:rsidR="00C83BFA" w:rsidRPr="00365863">
        <w:t xml:space="preserve">size, fit and style. </w:t>
      </w:r>
      <w:r w:rsidR="00F133C9" w:rsidRPr="00365863">
        <w:t>They have noted a preference for quality above quantity</w:t>
      </w:r>
      <w:r w:rsidR="00B62969" w:rsidRPr="00365863">
        <w:t xml:space="preserve"> and favour </w:t>
      </w:r>
      <w:r w:rsidR="00F133C9" w:rsidRPr="00365863">
        <w:t>slow fashion that utili</w:t>
      </w:r>
      <w:r w:rsidR="00B62969" w:rsidRPr="00365863">
        <w:t>s</w:t>
      </w:r>
      <w:r w:rsidR="00F133C9" w:rsidRPr="00365863">
        <w:t>es natural</w:t>
      </w:r>
      <w:r w:rsidR="00B62969" w:rsidRPr="00365863">
        <w:t xml:space="preserve"> fabrics and</w:t>
      </w:r>
      <w:r w:rsidR="00F133C9" w:rsidRPr="00365863">
        <w:t xml:space="preserve"> l</w:t>
      </w:r>
      <w:r w:rsidR="00472A18" w:rsidRPr="00365863">
        <w:t>ong-lasting</w:t>
      </w:r>
      <w:r w:rsidR="0086304C" w:rsidRPr="00365863">
        <w:t>,</w:t>
      </w:r>
      <w:r w:rsidR="00472A18" w:rsidRPr="00365863">
        <w:t xml:space="preserve"> stylish </w:t>
      </w:r>
      <w:r w:rsidR="00015DDC" w:rsidRPr="00365863">
        <w:t>clothe</w:t>
      </w:r>
      <w:r w:rsidR="00472A18" w:rsidRPr="00365863">
        <w:t>s</w:t>
      </w:r>
      <w:r w:rsidR="00F133C9" w:rsidRPr="00365863">
        <w:t xml:space="preserve">. </w:t>
      </w:r>
      <w:r w:rsidR="003541DF" w:rsidRPr="00365863">
        <w:t xml:space="preserve">Thus, this study outlines </w:t>
      </w:r>
      <w:r w:rsidR="00C421C6" w:rsidRPr="00365863">
        <w:t xml:space="preserve">a </w:t>
      </w:r>
      <w:r w:rsidR="00771D3D" w:rsidRPr="00365863">
        <w:t xml:space="preserve">vast disconnect between the </w:t>
      </w:r>
      <w:r w:rsidR="00B372B3">
        <w:t>middle-age</w:t>
      </w:r>
      <w:r w:rsidR="005D01E8">
        <w:t>d</w:t>
      </w:r>
      <w:r w:rsidR="00771D3D" w:rsidRPr="00365863">
        <w:t xml:space="preserve"> female consumer and the fashion industry. </w:t>
      </w:r>
      <w:r w:rsidR="00AD2E07" w:rsidRPr="00365863">
        <w:t>This cohort feels overlooked</w:t>
      </w:r>
      <w:r w:rsidR="005C4EEA" w:rsidRPr="00365863">
        <w:t xml:space="preserve"> by the </w:t>
      </w:r>
      <w:r w:rsidR="00FB3014" w:rsidRPr="00365863">
        <w:t>designers, manufacturers, retailers</w:t>
      </w:r>
      <w:r w:rsidR="002350C4" w:rsidRPr="00365863">
        <w:t xml:space="preserve"> </w:t>
      </w:r>
      <w:r w:rsidR="00290C54" w:rsidRPr="00365863">
        <w:t>(</w:t>
      </w:r>
      <w:r w:rsidR="002350C4" w:rsidRPr="00365863">
        <w:t>especially the ones that still have physical stores</w:t>
      </w:r>
      <w:r w:rsidR="00290C54" w:rsidRPr="00365863">
        <w:t>)</w:t>
      </w:r>
      <w:r w:rsidR="000021F6" w:rsidRPr="00365863">
        <w:t xml:space="preserve"> </w:t>
      </w:r>
      <w:r w:rsidR="005C4EEA" w:rsidRPr="00365863">
        <w:t xml:space="preserve">and the fashion </w:t>
      </w:r>
      <w:r w:rsidR="00DC4CAC" w:rsidRPr="00365863">
        <w:t>industry</w:t>
      </w:r>
      <w:r w:rsidR="005C4EEA" w:rsidRPr="00365863">
        <w:t xml:space="preserve">. </w:t>
      </w:r>
      <w:r w:rsidR="00FD2AB5" w:rsidRPr="00365863">
        <w:t xml:space="preserve">Importantly, this research showed that fashion is not simply </w:t>
      </w:r>
      <w:r w:rsidR="006A5A88" w:rsidRPr="00365863">
        <w:t xml:space="preserve">important for aesthetics but has a deeper connection to well-being. Therefore, it is </w:t>
      </w:r>
      <w:r w:rsidR="00AB1653" w:rsidRPr="00365863">
        <w:t>crucial</w:t>
      </w:r>
      <w:r w:rsidR="006A5A88" w:rsidRPr="00365863">
        <w:t xml:space="preserve"> to raise the awareness of </w:t>
      </w:r>
      <w:r w:rsidR="00603204" w:rsidRPr="00365863">
        <w:t xml:space="preserve">fashion professionals and the industry of the desires of </w:t>
      </w:r>
      <w:r w:rsidR="00B372B3">
        <w:t>middle-age</w:t>
      </w:r>
      <w:r w:rsidR="005D01E8">
        <w:t>d</w:t>
      </w:r>
      <w:r w:rsidR="00CC615D" w:rsidRPr="00365863">
        <w:t xml:space="preserve"> women and </w:t>
      </w:r>
      <w:r w:rsidR="00603204" w:rsidRPr="00365863">
        <w:t xml:space="preserve">facilitate the successful provision of fashion to this </w:t>
      </w:r>
      <w:r w:rsidR="00AB1653" w:rsidRPr="00365863">
        <w:t>vital</w:t>
      </w:r>
      <w:r w:rsidR="00DC4CAC" w:rsidRPr="00365863">
        <w:t xml:space="preserve"> market segment. </w:t>
      </w:r>
    </w:p>
    <w:p w14:paraId="1D6AAF90" w14:textId="77777777" w:rsidR="002229DD" w:rsidRPr="00365863" w:rsidRDefault="002229DD">
      <w:pPr>
        <w:rPr>
          <w:b/>
          <w:bCs/>
        </w:rPr>
      </w:pPr>
      <w:r w:rsidRPr="00365863">
        <w:rPr>
          <w:b/>
          <w:bCs/>
        </w:rPr>
        <w:br w:type="page"/>
      </w:r>
    </w:p>
    <w:p w14:paraId="11C5279B" w14:textId="4D9E5342" w:rsidR="002229DD" w:rsidRPr="00365863" w:rsidRDefault="002229EF" w:rsidP="002229DD">
      <w:pPr>
        <w:spacing w:line="480" w:lineRule="auto"/>
        <w:jc w:val="center"/>
        <w:rPr>
          <w:b/>
          <w:bCs/>
        </w:rPr>
      </w:pPr>
      <w:r w:rsidRPr="00365863">
        <w:rPr>
          <w:b/>
          <w:bCs/>
        </w:rPr>
        <w:lastRenderedPageBreak/>
        <w:t>Statements And Declarations</w:t>
      </w:r>
    </w:p>
    <w:p w14:paraId="4F76CB2C" w14:textId="77777777" w:rsidR="002229DD" w:rsidRPr="00365863" w:rsidRDefault="002229DD" w:rsidP="002229DD">
      <w:pPr>
        <w:autoSpaceDE w:val="0"/>
        <w:autoSpaceDN w:val="0"/>
        <w:adjustRightInd w:val="0"/>
        <w:rPr>
          <w:color w:val="000000"/>
        </w:rPr>
      </w:pPr>
    </w:p>
    <w:p w14:paraId="4E265939" w14:textId="27AAE16A" w:rsidR="002229DD" w:rsidRPr="00365863" w:rsidRDefault="002229DD" w:rsidP="002229DD">
      <w:pPr>
        <w:autoSpaceDE w:val="0"/>
        <w:autoSpaceDN w:val="0"/>
        <w:adjustRightInd w:val="0"/>
        <w:rPr>
          <w:iCs/>
        </w:rPr>
      </w:pPr>
      <w:r w:rsidRPr="00365863">
        <w:rPr>
          <w:i/>
          <w:color w:val="000000"/>
        </w:rPr>
        <w:t>Declaration of conflicting interest</w:t>
      </w:r>
      <w:r w:rsidRPr="00365863">
        <w:rPr>
          <w:color w:val="000000"/>
        </w:rPr>
        <w:t xml:space="preserve">: </w:t>
      </w:r>
      <w:r w:rsidRPr="00365863">
        <w:t>The authors declare that they have no known competing</w:t>
      </w:r>
    </w:p>
    <w:p w14:paraId="3039C683" w14:textId="77777777" w:rsidR="002229DD" w:rsidRPr="00365863" w:rsidRDefault="002229DD" w:rsidP="002229DD">
      <w:pPr>
        <w:autoSpaceDE w:val="0"/>
        <w:autoSpaceDN w:val="0"/>
        <w:adjustRightInd w:val="0"/>
        <w:rPr>
          <w:iCs/>
        </w:rPr>
      </w:pPr>
      <w:r w:rsidRPr="00365863">
        <w:t>financial interests or personal relationships that could have appeared to influence the work</w:t>
      </w:r>
    </w:p>
    <w:p w14:paraId="33814B29" w14:textId="77777777" w:rsidR="002229DD" w:rsidRPr="00365863" w:rsidRDefault="002229DD" w:rsidP="002229DD">
      <w:pPr>
        <w:rPr>
          <w:iCs/>
        </w:rPr>
      </w:pPr>
      <w:r w:rsidRPr="00365863">
        <w:t>reported in this paper</w:t>
      </w:r>
    </w:p>
    <w:p w14:paraId="022D26E2" w14:textId="77777777" w:rsidR="002229DD" w:rsidRPr="00365863" w:rsidRDefault="002229DD" w:rsidP="002229DD">
      <w:pPr>
        <w:rPr>
          <w:iCs/>
          <w:color w:val="000000"/>
        </w:rPr>
      </w:pPr>
    </w:p>
    <w:p w14:paraId="19396E6A" w14:textId="77777777" w:rsidR="002229DD" w:rsidRPr="00365863" w:rsidRDefault="002229DD" w:rsidP="002229DD">
      <w:pPr>
        <w:rPr>
          <w:color w:val="000000"/>
        </w:rPr>
      </w:pPr>
      <w:r w:rsidRPr="00365863">
        <w:rPr>
          <w:i/>
          <w:color w:val="000000"/>
        </w:rPr>
        <w:t>Funding statement</w:t>
      </w:r>
      <w:r w:rsidRPr="00365863">
        <w:rPr>
          <w:color w:val="000000"/>
        </w:rPr>
        <w:t>: This research did not receive any grant from any funding agency in the public, commercial, or not-for-profit sectors.</w:t>
      </w:r>
    </w:p>
    <w:p w14:paraId="4B4DA8D5" w14:textId="77777777" w:rsidR="002229DD" w:rsidRPr="00365863" w:rsidRDefault="002229DD" w:rsidP="002229DD">
      <w:pPr>
        <w:rPr>
          <w:color w:val="000000"/>
        </w:rPr>
      </w:pPr>
    </w:p>
    <w:p w14:paraId="7D52D96E" w14:textId="08244B16" w:rsidR="002229DD" w:rsidRPr="00365863" w:rsidRDefault="002229DD" w:rsidP="002229DD">
      <w:r w:rsidRPr="00365863">
        <w:rPr>
          <w:i/>
          <w:color w:val="000000"/>
        </w:rPr>
        <w:t>Ethical approval and informed consent statements</w:t>
      </w:r>
      <w:r w:rsidRPr="00365863">
        <w:rPr>
          <w:color w:val="000000"/>
        </w:rPr>
        <w:t>: The University of the Arts London Psychology Ethics Review Committee granted ethical approval,</w:t>
      </w:r>
      <w:r w:rsidRPr="00365863">
        <w:t xml:space="preserve"> and consent was obtained from all participants.</w:t>
      </w:r>
    </w:p>
    <w:p w14:paraId="6E6C39EF" w14:textId="77777777" w:rsidR="002229DD" w:rsidRPr="00365863" w:rsidRDefault="002229DD" w:rsidP="002229DD"/>
    <w:p w14:paraId="48F77218" w14:textId="7D6873AC" w:rsidR="002229DD" w:rsidRPr="00365863" w:rsidRDefault="002229DD" w:rsidP="002229DD">
      <w:pPr>
        <w:rPr>
          <w:color w:val="000000"/>
        </w:rPr>
      </w:pPr>
      <w:r w:rsidRPr="00365863">
        <w:rPr>
          <w:i/>
          <w:color w:val="000000"/>
        </w:rPr>
        <w:t xml:space="preserve">Data availability statement: </w:t>
      </w:r>
      <w:r w:rsidRPr="00365863">
        <w:rPr>
          <w:color w:val="000000"/>
        </w:rPr>
        <w:t xml:space="preserve">The data and supplementary materials </w:t>
      </w:r>
      <w:r w:rsidR="0019237C">
        <w:rPr>
          <w:color w:val="000000"/>
        </w:rPr>
        <w:t>are</w:t>
      </w:r>
      <w:r w:rsidRPr="00365863">
        <w:rPr>
          <w:color w:val="000000"/>
        </w:rPr>
        <w:t xml:space="preserve"> available </w:t>
      </w:r>
      <w:r w:rsidR="00A5159A">
        <w:rPr>
          <w:color w:val="000000"/>
        </w:rPr>
        <w:t xml:space="preserve">on </w:t>
      </w:r>
      <w:r w:rsidR="000138E3">
        <w:rPr>
          <w:color w:val="000000"/>
        </w:rPr>
        <w:t>“Figshare”</w:t>
      </w:r>
      <w:r w:rsidR="002B4268" w:rsidRPr="00365863">
        <w:rPr>
          <w:color w:val="000000"/>
        </w:rPr>
        <w:t xml:space="preserve">. </w:t>
      </w:r>
      <w:r w:rsidRPr="00365863">
        <w:rPr>
          <w:color w:val="000000"/>
        </w:rPr>
        <w:t xml:space="preserve"> </w:t>
      </w:r>
    </w:p>
    <w:p w14:paraId="61B3EA0A" w14:textId="77777777" w:rsidR="002229DD" w:rsidRDefault="002229DD" w:rsidP="0019237C">
      <w:pPr>
        <w:spacing w:line="480" w:lineRule="auto"/>
        <w:rPr>
          <w:b/>
          <w:bCs/>
        </w:rPr>
      </w:pPr>
    </w:p>
    <w:p w14:paraId="534B10A8" w14:textId="77777777" w:rsidR="0019237C" w:rsidRPr="00E10AE2" w:rsidRDefault="0019237C" w:rsidP="0019237C">
      <w:r w:rsidRPr="00E10AE2">
        <w:rPr>
          <w:i/>
          <w:iCs/>
        </w:rPr>
        <w:t>Author Contributions</w:t>
      </w:r>
      <w:r>
        <w:rPr>
          <w:i/>
          <w:iCs/>
        </w:rPr>
        <w:t xml:space="preserve">: </w:t>
      </w:r>
      <w:r>
        <w:t>The 1</w:t>
      </w:r>
      <w:r w:rsidRPr="00A4110E">
        <w:rPr>
          <w:vertAlign w:val="superscript"/>
        </w:rPr>
        <w:t>st</w:t>
      </w:r>
      <w:r>
        <w:t xml:space="preserve"> author proposed the study design, conducted data analysis, wrote the method and results sections, and did substantial editing of the literature review and discussion. The 2</w:t>
      </w:r>
      <w:r w:rsidRPr="0025147E">
        <w:rPr>
          <w:vertAlign w:val="superscript"/>
        </w:rPr>
        <w:t>nd</w:t>
      </w:r>
      <w:r>
        <w:t xml:space="preserve"> author proposed the research idea, collected research data, and wrote the initial drafts of the literature review and discussion.  </w:t>
      </w:r>
    </w:p>
    <w:p w14:paraId="57BEF1B2" w14:textId="77777777" w:rsidR="0019237C" w:rsidRPr="00365863" w:rsidRDefault="0019237C" w:rsidP="0019237C">
      <w:pPr>
        <w:spacing w:line="480" w:lineRule="auto"/>
        <w:rPr>
          <w:b/>
          <w:bCs/>
        </w:rPr>
      </w:pPr>
    </w:p>
    <w:p w14:paraId="649C5C15" w14:textId="40B020A1" w:rsidR="009E0C2B" w:rsidRPr="00365863" w:rsidRDefault="009E0C2B" w:rsidP="005D6C28">
      <w:pPr>
        <w:pStyle w:val="Heading1"/>
        <w:spacing w:line="480" w:lineRule="auto"/>
        <w:rPr>
          <w:rFonts w:ascii="Times New Roman" w:hAnsi="Times New Roman" w:cs="Times New Roman"/>
          <w:sz w:val="24"/>
          <w:szCs w:val="24"/>
        </w:rPr>
      </w:pPr>
      <w:r w:rsidRPr="00365863">
        <w:rPr>
          <w:rFonts w:ascii="Times New Roman" w:hAnsi="Times New Roman" w:cs="Times New Roman"/>
          <w:sz w:val="24"/>
          <w:szCs w:val="24"/>
        </w:rPr>
        <w:br w:type="page"/>
      </w:r>
      <w:bookmarkStart w:id="10" w:name="_Toc43368333"/>
      <w:r w:rsidR="002229EF" w:rsidRPr="00365863">
        <w:rPr>
          <w:rFonts w:ascii="Times New Roman" w:hAnsi="Times New Roman" w:cs="Times New Roman"/>
          <w:caps w:val="0"/>
          <w:sz w:val="24"/>
          <w:szCs w:val="24"/>
        </w:rPr>
        <w:lastRenderedPageBreak/>
        <w:t>References</w:t>
      </w:r>
      <w:bookmarkEnd w:id="10"/>
    </w:p>
    <w:p w14:paraId="2DF2ADB6" w14:textId="77777777" w:rsidR="000326A7" w:rsidRPr="004C61BC" w:rsidRDefault="000326A7" w:rsidP="000326A7">
      <w:pPr>
        <w:spacing w:line="480" w:lineRule="auto"/>
        <w:ind w:hanging="240"/>
      </w:pPr>
      <w:r w:rsidRPr="004C61BC">
        <w:t xml:space="preserve">Adam, H., &amp; Galinsky, A. D. (2012). Enclothed cognition. </w:t>
      </w:r>
      <w:r w:rsidRPr="004C61BC">
        <w:rPr>
          <w:i/>
        </w:rPr>
        <w:t>Journal of Experimental Social Psychology</w:t>
      </w:r>
      <w:r w:rsidRPr="004C61BC">
        <w:t xml:space="preserve">, </w:t>
      </w:r>
      <w:r w:rsidRPr="004C61BC">
        <w:rPr>
          <w:i/>
        </w:rPr>
        <w:t>48</w:t>
      </w:r>
      <w:r w:rsidRPr="004C61BC">
        <w:t xml:space="preserve">(4), 918–925. </w:t>
      </w:r>
      <w:hyperlink r:id="rId19" w:history="1">
        <w:r w:rsidRPr="004C61BC">
          <w:rPr>
            <w:rStyle w:val="Hyperlink"/>
          </w:rPr>
          <w:t>https://doi.org/10.1016/j.jesp.2012.02.008</w:t>
        </w:r>
      </w:hyperlink>
    </w:p>
    <w:p w14:paraId="51FEF536" w14:textId="5A78C160" w:rsidR="000326A7" w:rsidRPr="004C61BC" w:rsidRDefault="005000DF" w:rsidP="000326A7">
      <w:pPr>
        <w:spacing w:line="480" w:lineRule="auto"/>
        <w:ind w:hanging="240"/>
      </w:pPr>
      <w:r w:rsidRPr="004C61BC">
        <w:rPr>
          <w:color w:val="222222"/>
          <w:shd w:val="clear" w:color="auto" w:fill="FFFFFF"/>
        </w:rPr>
        <w:t>Andrews, T. (202</w:t>
      </w:r>
      <w:r w:rsidR="00714381" w:rsidRPr="004C61BC">
        <w:rPr>
          <w:color w:val="222222"/>
          <w:shd w:val="clear" w:color="auto" w:fill="FFFFFF"/>
        </w:rPr>
        <w:t>3</w:t>
      </w:r>
      <w:r w:rsidRPr="004C61BC">
        <w:rPr>
          <w:color w:val="222222"/>
          <w:shd w:val="clear" w:color="auto" w:fill="FFFFFF"/>
        </w:rPr>
        <w:t>). The superhero effect: How enclothed cognition can impact on the perceptions and actions of serving UK police officers. </w:t>
      </w:r>
      <w:r w:rsidRPr="004C61BC">
        <w:rPr>
          <w:i/>
          <w:iCs/>
          <w:color w:val="222222"/>
          <w:shd w:val="clear" w:color="auto" w:fill="FFFFFF"/>
        </w:rPr>
        <w:t>The Police Journal</w:t>
      </w:r>
      <w:r w:rsidRPr="004C61BC">
        <w:rPr>
          <w:color w:val="222222"/>
          <w:shd w:val="clear" w:color="auto" w:fill="FFFFFF"/>
        </w:rPr>
        <w:t>, </w:t>
      </w:r>
      <w:r w:rsidRPr="004C61BC">
        <w:rPr>
          <w:i/>
          <w:iCs/>
          <w:color w:val="222222"/>
          <w:shd w:val="clear" w:color="auto" w:fill="FFFFFF"/>
        </w:rPr>
        <w:t>97</w:t>
      </w:r>
      <w:r w:rsidRPr="004C61BC">
        <w:rPr>
          <w:color w:val="222222"/>
          <w:shd w:val="clear" w:color="auto" w:fill="FFFFFF"/>
        </w:rPr>
        <w:t xml:space="preserve">(3), 417-434. </w:t>
      </w:r>
      <w:hyperlink r:id="rId20" w:history="1">
        <w:r w:rsidR="00040E4C" w:rsidRPr="004C61BC">
          <w:rPr>
            <w:rStyle w:val="Hyperlink"/>
          </w:rPr>
          <w:t>https://doi.org/10.1177/0032258X231184778</w:t>
        </w:r>
      </w:hyperlink>
    </w:p>
    <w:p w14:paraId="3D11E724" w14:textId="77777777" w:rsidR="000326A7" w:rsidRPr="004C61BC" w:rsidRDefault="000326A7" w:rsidP="000326A7">
      <w:pPr>
        <w:spacing w:line="480" w:lineRule="auto"/>
        <w:ind w:hanging="240"/>
        <w:rPr>
          <w:rStyle w:val="Hyperlink"/>
        </w:rPr>
      </w:pPr>
      <w:r w:rsidRPr="004C61BC">
        <w:t xml:space="preserve">Bearne, S. (2010, November 9). Marks &amp; Spencer to axe Portfolio in brand shake up. </w:t>
      </w:r>
      <w:r w:rsidRPr="004C61BC">
        <w:rPr>
          <w:i/>
        </w:rPr>
        <w:t>Drapers</w:t>
      </w:r>
      <w:r w:rsidRPr="004C61BC">
        <w:t xml:space="preserve">. </w:t>
      </w:r>
      <w:hyperlink r:id="rId21" w:history="1">
        <w:r w:rsidRPr="004C61BC">
          <w:rPr>
            <w:rStyle w:val="Hyperlink"/>
          </w:rPr>
          <w:t>https://www.drapersonline.com/companies/multiples-and-etailers/marks-spencer-to-axe-portfolio-in-brand-shake-up</w:t>
        </w:r>
      </w:hyperlink>
    </w:p>
    <w:p w14:paraId="72DD37B4" w14:textId="77777777" w:rsidR="000326A7" w:rsidRPr="004C61BC" w:rsidRDefault="000326A7" w:rsidP="000326A7">
      <w:pPr>
        <w:spacing w:line="480" w:lineRule="auto"/>
        <w:ind w:hanging="240"/>
      </w:pPr>
      <w:r w:rsidRPr="004C61BC">
        <w:t xml:space="preserve">Bye, E., &amp; McKinney, E. (2007). Sizing up the Wardrobe—Why We Keep Clothes That Do Not Fit. </w:t>
      </w:r>
      <w:r w:rsidRPr="004C61BC">
        <w:rPr>
          <w:i/>
        </w:rPr>
        <w:t>Fashion Theory</w:t>
      </w:r>
      <w:r w:rsidRPr="004C61BC">
        <w:t xml:space="preserve">, </w:t>
      </w:r>
      <w:r w:rsidRPr="004C61BC">
        <w:rPr>
          <w:i/>
        </w:rPr>
        <w:t>11</w:t>
      </w:r>
      <w:r w:rsidRPr="004C61BC">
        <w:t xml:space="preserve">(4), 483–498. </w:t>
      </w:r>
      <w:hyperlink r:id="rId22" w:history="1">
        <w:r w:rsidRPr="004C61BC">
          <w:rPr>
            <w:rStyle w:val="Hyperlink"/>
          </w:rPr>
          <w:t>https://doi.org/10.2752/175174107X250262</w:t>
        </w:r>
      </w:hyperlink>
    </w:p>
    <w:p w14:paraId="2BAED640" w14:textId="77777777" w:rsidR="000326A7" w:rsidRPr="004C61BC" w:rsidRDefault="000326A7" w:rsidP="000326A7">
      <w:pPr>
        <w:spacing w:line="480" w:lineRule="auto"/>
        <w:ind w:hanging="240"/>
      </w:pPr>
      <w:proofErr w:type="spellStart"/>
      <w:r w:rsidRPr="004C61BC">
        <w:t>Chonody</w:t>
      </w:r>
      <w:proofErr w:type="spellEnd"/>
      <w:r w:rsidRPr="004C61BC">
        <w:t xml:space="preserve">, J. M., &amp; Teater, B. (2016). Why do I dread looking </w:t>
      </w:r>
      <w:proofErr w:type="gramStart"/>
      <w:r w:rsidRPr="004C61BC">
        <w:t>old?:</w:t>
      </w:r>
      <w:proofErr w:type="gramEnd"/>
      <w:r w:rsidRPr="004C61BC">
        <w:t xml:space="preserve"> A test of social identity theory, terror management theory, and the double standard of aging. </w:t>
      </w:r>
      <w:r w:rsidRPr="004C61BC">
        <w:rPr>
          <w:i/>
        </w:rPr>
        <w:t>Journal of Women &amp; Aging</w:t>
      </w:r>
      <w:r w:rsidRPr="004C61BC">
        <w:t xml:space="preserve">, </w:t>
      </w:r>
      <w:r w:rsidRPr="004C61BC">
        <w:rPr>
          <w:i/>
        </w:rPr>
        <w:t>28</w:t>
      </w:r>
      <w:r w:rsidRPr="004C61BC">
        <w:t xml:space="preserve">(2), 112–126. </w:t>
      </w:r>
      <w:hyperlink r:id="rId23" w:history="1">
        <w:r w:rsidRPr="004C61BC">
          <w:rPr>
            <w:rStyle w:val="Hyperlink"/>
          </w:rPr>
          <w:t>https://doi.org/10.1080/08952841.2014.950533</w:t>
        </w:r>
      </w:hyperlink>
    </w:p>
    <w:p w14:paraId="4CC94A80" w14:textId="03F9DA02" w:rsidR="000326A7" w:rsidRPr="004C61BC" w:rsidRDefault="000326A7" w:rsidP="000326A7">
      <w:pPr>
        <w:spacing w:line="480" w:lineRule="auto"/>
        <w:ind w:hanging="240"/>
        <w:rPr>
          <w:rStyle w:val="Hyperlink"/>
          <w:color w:val="auto"/>
          <w:u w:val="none"/>
          <w:lang w:eastAsia="en-US"/>
        </w:rPr>
      </w:pPr>
      <w:r w:rsidRPr="004C61BC">
        <w:t xml:space="preserve">Çili, S. (2023). Personal objects and dress as instruments for anchoring the self, remembering the past, and enhancing well-being. In A. Slater &amp; S. Atkin (Eds.), </w:t>
      </w:r>
      <w:r w:rsidRPr="004C61BC">
        <w:rPr>
          <w:rStyle w:val="Emphasis"/>
        </w:rPr>
        <w:t>Memories of dress: Recollections of material identities</w:t>
      </w:r>
      <w:r w:rsidRPr="004C61BC">
        <w:t xml:space="preserve"> (pp. 23–35). Bloomsbury Publishing.</w:t>
      </w:r>
    </w:p>
    <w:p w14:paraId="613BE072" w14:textId="77777777" w:rsidR="000326A7" w:rsidRPr="004C61BC" w:rsidRDefault="000326A7" w:rsidP="000326A7">
      <w:pPr>
        <w:spacing w:line="480" w:lineRule="auto"/>
        <w:ind w:hanging="240"/>
      </w:pPr>
      <w:r w:rsidRPr="004C61BC">
        <w:t xml:space="preserve">Cili, S., &amp; Stopa, L. (2019, July). </w:t>
      </w:r>
      <w:r w:rsidRPr="004C61BC">
        <w:rPr>
          <w:rStyle w:val="Emphasis"/>
        </w:rPr>
        <w:t>Understanding memory-focused cognitive-behavioural interventions through a narrative identity perspective</w:t>
      </w:r>
      <w:r w:rsidRPr="004C61BC">
        <w:t>. Paper presented at the 9th World Congress of Behavioural and Cognitive Therapies, Berlin, Germany.</w:t>
      </w:r>
    </w:p>
    <w:p w14:paraId="50812AEF" w14:textId="090F9036" w:rsidR="00F4118A" w:rsidRPr="004C61BC" w:rsidRDefault="0080510C" w:rsidP="000326A7">
      <w:pPr>
        <w:spacing w:line="480" w:lineRule="auto"/>
        <w:ind w:hanging="240"/>
      </w:pPr>
      <w:r w:rsidRPr="004C61BC">
        <w:t xml:space="preserve">Civile, C., &amp; </w:t>
      </w:r>
      <w:proofErr w:type="spellStart"/>
      <w:r w:rsidRPr="004C61BC">
        <w:t>Obhi</w:t>
      </w:r>
      <w:proofErr w:type="spellEnd"/>
      <w:r w:rsidRPr="004C61BC">
        <w:t xml:space="preserve">, S. (2017). Students wearing Police uniforms exhibit biased attention towards individuals wearing hoodies. </w:t>
      </w:r>
      <w:r w:rsidRPr="004C61BC">
        <w:rPr>
          <w:i/>
          <w:iCs/>
        </w:rPr>
        <w:t>Frontiers in Psychology</w:t>
      </w:r>
      <w:r w:rsidRPr="004C61BC">
        <w:t xml:space="preserve">, </w:t>
      </w:r>
      <w:r w:rsidRPr="004C61BC">
        <w:rPr>
          <w:i/>
          <w:iCs/>
        </w:rPr>
        <w:t>8</w:t>
      </w:r>
      <w:r w:rsidRPr="004C61BC">
        <w:t xml:space="preserve">, 243471. </w:t>
      </w:r>
      <w:hyperlink r:id="rId24" w:history="1">
        <w:r w:rsidR="00F4118A" w:rsidRPr="004C61BC">
          <w:rPr>
            <w:rStyle w:val="Hyperlink"/>
          </w:rPr>
          <w:t>https://doi.org/10.3389/fpsyg.2017.00062</w:t>
        </w:r>
      </w:hyperlink>
      <w:r w:rsidR="00F4118A" w:rsidRPr="004C61BC">
        <w:t xml:space="preserve"> </w:t>
      </w:r>
      <w:r w:rsidRPr="004C61BC">
        <w:t xml:space="preserve"> </w:t>
      </w:r>
    </w:p>
    <w:p w14:paraId="11C86C8A" w14:textId="21C65394" w:rsidR="000326A7" w:rsidRPr="004C61BC" w:rsidRDefault="000326A7" w:rsidP="000326A7">
      <w:pPr>
        <w:spacing w:line="480" w:lineRule="auto"/>
        <w:ind w:hanging="240"/>
        <w:rPr>
          <w:rStyle w:val="Hyperlink"/>
          <w:iCs/>
        </w:rPr>
      </w:pPr>
      <w:r w:rsidRPr="004C61BC">
        <w:lastRenderedPageBreak/>
        <w:t xml:space="preserve">Clarke, L. H., Griffin, M., &amp; Maliha, K. (2009). Bat wings, bunions, and turkey wattles: body transgressions and older women’s strategic clothing choices. </w:t>
      </w:r>
      <w:r w:rsidRPr="004C61BC">
        <w:rPr>
          <w:i/>
        </w:rPr>
        <w:t>Ageing and Society</w:t>
      </w:r>
      <w:r w:rsidRPr="004C61BC">
        <w:t xml:space="preserve">, </w:t>
      </w:r>
      <w:r w:rsidRPr="004C61BC">
        <w:rPr>
          <w:i/>
        </w:rPr>
        <w:t>29</w:t>
      </w:r>
      <w:r w:rsidRPr="004C61BC">
        <w:t xml:space="preserve">(5), 709–726. </w:t>
      </w:r>
      <w:hyperlink r:id="rId25" w:history="1">
        <w:r w:rsidRPr="004C61BC">
          <w:rPr>
            <w:rStyle w:val="Hyperlink"/>
          </w:rPr>
          <w:t>https://doi.org/http://dx.doi.org/10.1017/S0144686X08008283</w:t>
        </w:r>
      </w:hyperlink>
    </w:p>
    <w:p w14:paraId="50F89404" w14:textId="333A1D1C" w:rsidR="000326A7" w:rsidRPr="004C61BC" w:rsidRDefault="000326A7" w:rsidP="000326A7">
      <w:pPr>
        <w:spacing w:line="480" w:lineRule="auto"/>
        <w:ind w:hanging="240"/>
        <w:rPr>
          <w:rStyle w:val="Hyperlink"/>
          <w:iCs/>
        </w:rPr>
      </w:pPr>
      <w:r w:rsidRPr="004C61BC">
        <w:t>Conway, M. A. (2005). Memory and the self. </w:t>
      </w:r>
      <w:r w:rsidRPr="004C61BC">
        <w:rPr>
          <w:i/>
        </w:rPr>
        <w:t xml:space="preserve">Journal of </w:t>
      </w:r>
      <w:r w:rsidR="00431BC2" w:rsidRPr="004C61BC">
        <w:rPr>
          <w:i/>
        </w:rPr>
        <w:t>M</w:t>
      </w:r>
      <w:r w:rsidRPr="004C61BC">
        <w:rPr>
          <w:i/>
        </w:rPr>
        <w:t xml:space="preserve">emory and </w:t>
      </w:r>
      <w:r w:rsidR="00431BC2" w:rsidRPr="004C61BC">
        <w:rPr>
          <w:i/>
        </w:rPr>
        <w:t>L</w:t>
      </w:r>
      <w:r w:rsidRPr="004C61BC">
        <w:rPr>
          <w:i/>
        </w:rPr>
        <w:t>anguage</w:t>
      </w:r>
      <w:r w:rsidRPr="004C61BC">
        <w:t>, </w:t>
      </w:r>
      <w:r w:rsidRPr="004C61BC">
        <w:rPr>
          <w:i/>
        </w:rPr>
        <w:t>53</w:t>
      </w:r>
      <w:r w:rsidRPr="004C61BC">
        <w:t>(4), 594-628.</w:t>
      </w:r>
      <w:r w:rsidR="00180BB5" w:rsidRPr="004C61BC">
        <w:t xml:space="preserve"> </w:t>
      </w:r>
      <w:hyperlink r:id="rId26" w:history="1">
        <w:r w:rsidR="00180BB5" w:rsidRPr="004C61BC">
          <w:rPr>
            <w:rStyle w:val="Hyperlink"/>
          </w:rPr>
          <w:t>https://doi.org/10.1016/j.jml.2005.08.005</w:t>
        </w:r>
      </w:hyperlink>
      <w:r w:rsidR="00180BB5" w:rsidRPr="004C61BC">
        <w:rPr>
          <w:rStyle w:val="anchor-text"/>
          <w:color w:val="0272B1"/>
        </w:rPr>
        <w:t xml:space="preserve"> </w:t>
      </w:r>
    </w:p>
    <w:p w14:paraId="477915D7" w14:textId="10905FAB" w:rsidR="00BF46CD" w:rsidRPr="004C61BC" w:rsidRDefault="000326A7" w:rsidP="00BF46CD">
      <w:pPr>
        <w:spacing w:line="480" w:lineRule="auto"/>
        <w:ind w:hanging="240"/>
      </w:pPr>
      <w:r w:rsidRPr="004C61BC">
        <w:t xml:space="preserve">Conway, M. A., Singer, J. A., &amp; </w:t>
      </w:r>
      <w:proofErr w:type="spellStart"/>
      <w:r w:rsidRPr="004C61BC">
        <w:t>Tagini</w:t>
      </w:r>
      <w:proofErr w:type="spellEnd"/>
      <w:r w:rsidRPr="004C61BC">
        <w:t>, A. (2004). The self and autobiographical memory: Correspondence and coherence. </w:t>
      </w:r>
      <w:r w:rsidRPr="004C61BC">
        <w:rPr>
          <w:i/>
        </w:rPr>
        <w:t xml:space="preserve">Social </w:t>
      </w:r>
      <w:r w:rsidR="00180BB5" w:rsidRPr="004C61BC">
        <w:rPr>
          <w:i/>
        </w:rPr>
        <w:t>C</w:t>
      </w:r>
      <w:r w:rsidRPr="004C61BC">
        <w:rPr>
          <w:i/>
        </w:rPr>
        <w:t>ognition</w:t>
      </w:r>
      <w:r w:rsidRPr="004C61BC">
        <w:t>, </w:t>
      </w:r>
      <w:r w:rsidRPr="004C61BC">
        <w:rPr>
          <w:i/>
        </w:rPr>
        <w:t>22</w:t>
      </w:r>
      <w:r w:rsidRPr="004C61BC">
        <w:t>(5), 491-529.</w:t>
      </w:r>
      <w:r w:rsidR="00BF46CD" w:rsidRPr="004C61BC">
        <w:t xml:space="preserve"> </w:t>
      </w:r>
      <w:hyperlink r:id="rId27" w:history="1">
        <w:r w:rsidR="00BF46CD" w:rsidRPr="004C61BC">
          <w:rPr>
            <w:rStyle w:val="Hyperlink"/>
            <w:shd w:val="clear" w:color="auto" w:fill="FFFFFF"/>
          </w:rPr>
          <w:t>https://doi.org/10.1521/soco.22.5.491.5076</w:t>
        </w:r>
        <w:r w:rsidR="00BF46CD" w:rsidRPr="004C61BC">
          <w:rPr>
            <w:rStyle w:val="Hyperlink"/>
          </w:rPr>
          <w:t>8</w:t>
        </w:r>
      </w:hyperlink>
    </w:p>
    <w:p w14:paraId="379615C5" w14:textId="6AF30F5F" w:rsidR="000326A7" w:rsidRPr="004C61BC" w:rsidRDefault="000326A7" w:rsidP="000326A7">
      <w:pPr>
        <w:spacing w:line="480" w:lineRule="auto"/>
        <w:ind w:hanging="240"/>
        <w:jc w:val="both"/>
        <w:rPr>
          <w:color w:val="000000" w:themeColor="text1"/>
          <w:u w:val="single"/>
        </w:rPr>
      </w:pPr>
      <w:r w:rsidRPr="004C61BC">
        <w:rPr>
          <w:rFonts w:eastAsiaTheme="minorHAnsi"/>
          <w:iCs/>
          <w:color w:val="000000" w:themeColor="text1"/>
          <w14:ligatures w14:val="standardContextual"/>
        </w:rPr>
        <w:t xml:space="preserve">Crane, D. (2012). </w:t>
      </w:r>
      <w:r w:rsidRPr="004C61BC">
        <w:rPr>
          <w:rFonts w:eastAsiaTheme="minorHAnsi"/>
          <w:i/>
          <w:color w:val="000000" w:themeColor="text1"/>
          <w14:ligatures w14:val="standardContextual"/>
        </w:rPr>
        <w:t>Fashion and its social agendas: Class, gender, and identity in clothing</w:t>
      </w:r>
      <w:r w:rsidRPr="004C61BC">
        <w:rPr>
          <w:rFonts w:eastAsiaTheme="minorHAnsi"/>
          <w:iCs/>
          <w:color w:val="000000" w:themeColor="text1"/>
          <w14:ligatures w14:val="standardContextual"/>
        </w:rPr>
        <w:t>. University of Chicago Press.</w:t>
      </w:r>
    </w:p>
    <w:p w14:paraId="13CDEFC6" w14:textId="77777777" w:rsidR="000326A7" w:rsidRPr="004C61BC" w:rsidRDefault="000326A7" w:rsidP="000326A7">
      <w:pPr>
        <w:spacing w:line="480" w:lineRule="auto"/>
        <w:ind w:hanging="240"/>
      </w:pPr>
      <w:r w:rsidRPr="004C61BC">
        <w:rPr>
          <w:rFonts w:eastAsiaTheme="majorEastAsia"/>
          <w:color w:val="000000" w:themeColor="text1"/>
          <w:lang w:val="en-US"/>
        </w:rPr>
        <w:t xml:space="preserve">Cutright, K. M., </w:t>
      </w:r>
      <w:proofErr w:type="spellStart"/>
      <w:r w:rsidRPr="004C61BC">
        <w:rPr>
          <w:rFonts w:eastAsiaTheme="majorEastAsia"/>
          <w:color w:val="000000" w:themeColor="text1"/>
          <w:lang w:val="en-US"/>
        </w:rPr>
        <w:t>Srna</w:t>
      </w:r>
      <w:proofErr w:type="spellEnd"/>
      <w:r w:rsidRPr="004C61BC">
        <w:rPr>
          <w:rFonts w:eastAsiaTheme="majorEastAsia"/>
          <w:color w:val="000000" w:themeColor="text1"/>
          <w:lang w:val="en-US"/>
        </w:rPr>
        <w:t xml:space="preserve">, S., &amp; Samper, A. (2019). The aesthetics we wear: How attire influences </w:t>
      </w:r>
    </w:p>
    <w:p w14:paraId="2FABD841" w14:textId="4C2703B7" w:rsidR="00E161D1" w:rsidRPr="004C61BC" w:rsidRDefault="000326A7" w:rsidP="000326A7">
      <w:pPr>
        <w:spacing w:line="480" w:lineRule="auto"/>
      </w:pPr>
      <w:r w:rsidRPr="004C61BC">
        <w:rPr>
          <w:rFonts w:eastAsiaTheme="majorEastAsia"/>
          <w:color w:val="000000" w:themeColor="text1"/>
          <w:lang w:val="en-US"/>
        </w:rPr>
        <w:t>what we buy. </w:t>
      </w:r>
      <w:r w:rsidRPr="004C61BC">
        <w:rPr>
          <w:rFonts w:eastAsiaTheme="majorEastAsia"/>
          <w:i/>
          <w:color w:val="000000" w:themeColor="text1"/>
          <w:lang w:val="en-US"/>
        </w:rPr>
        <w:t>Journal of the Association for Consumer Research</w:t>
      </w:r>
      <w:r w:rsidRPr="004C61BC">
        <w:rPr>
          <w:rFonts w:eastAsiaTheme="majorEastAsia"/>
          <w:color w:val="000000" w:themeColor="text1"/>
          <w:lang w:val="en-US"/>
        </w:rPr>
        <w:t>, </w:t>
      </w:r>
      <w:r w:rsidRPr="004C61BC">
        <w:rPr>
          <w:rFonts w:eastAsiaTheme="majorEastAsia"/>
          <w:i/>
          <w:color w:val="000000" w:themeColor="text1"/>
          <w:lang w:val="en-US"/>
        </w:rPr>
        <w:t>4</w:t>
      </w:r>
      <w:r w:rsidRPr="004C61BC">
        <w:rPr>
          <w:rFonts w:eastAsiaTheme="majorEastAsia"/>
          <w:color w:val="000000" w:themeColor="text1"/>
          <w:lang w:val="en-US"/>
        </w:rPr>
        <w:t>(4), 387-397.</w:t>
      </w:r>
      <w:r w:rsidR="001773B8" w:rsidRPr="004C61BC">
        <w:rPr>
          <w:rFonts w:eastAsiaTheme="majorEastAsia"/>
          <w:color w:val="000000" w:themeColor="text1"/>
          <w:lang w:val="en-US"/>
        </w:rPr>
        <w:t xml:space="preserve"> </w:t>
      </w:r>
      <w:hyperlink r:id="rId28" w:history="1">
        <w:r w:rsidR="00E161D1" w:rsidRPr="004C61BC">
          <w:rPr>
            <w:rStyle w:val="Hyperlink"/>
            <w:shd w:val="clear" w:color="auto" w:fill="FFFFFF"/>
          </w:rPr>
          <w:t>https://doi.org/10.1086/70502</w:t>
        </w:r>
        <w:r w:rsidR="00E161D1" w:rsidRPr="004C61BC">
          <w:rPr>
            <w:rStyle w:val="Hyperlink"/>
          </w:rPr>
          <w:t>8</w:t>
        </w:r>
      </w:hyperlink>
    </w:p>
    <w:p w14:paraId="486F9E9E" w14:textId="77777777" w:rsidR="007C1B53" w:rsidRPr="004C61BC" w:rsidRDefault="007C1B53" w:rsidP="00AE7157">
      <w:pPr>
        <w:spacing w:line="480" w:lineRule="auto"/>
        <w:ind w:hanging="240"/>
      </w:pPr>
      <w:r w:rsidRPr="004C61BC">
        <w:rPr>
          <w:color w:val="222222"/>
          <w:shd w:val="clear" w:color="auto" w:fill="FFFFFF"/>
        </w:rPr>
        <w:t>Dittmar, H. (2007). Understanding the impact of consumer culture. In </w:t>
      </w:r>
      <w:r w:rsidRPr="004C61BC">
        <w:rPr>
          <w:i/>
          <w:iCs/>
          <w:color w:val="222222"/>
          <w:shd w:val="clear" w:color="auto" w:fill="FFFFFF"/>
        </w:rPr>
        <w:t>Consumer culture, identity and well-being</w:t>
      </w:r>
      <w:r w:rsidRPr="004C61BC">
        <w:rPr>
          <w:color w:val="222222"/>
          <w:shd w:val="clear" w:color="auto" w:fill="FFFFFF"/>
        </w:rPr>
        <w:t> (pp. 19-42). Psychology Press.</w:t>
      </w:r>
      <w:r w:rsidRPr="004C61BC">
        <w:t xml:space="preserve"> </w:t>
      </w:r>
    </w:p>
    <w:p w14:paraId="029DB58A" w14:textId="0EEA2A90" w:rsidR="001F3039" w:rsidRPr="004C61BC" w:rsidRDefault="00AE7157" w:rsidP="00AE7157">
      <w:pPr>
        <w:spacing w:line="480" w:lineRule="auto"/>
        <w:ind w:hanging="240"/>
      </w:pPr>
      <w:r w:rsidRPr="004C61BC">
        <w:t xml:space="preserve">Gagne, D. A., von Holle, A., Brownley, K. A., Runfola, C. D., </w:t>
      </w:r>
      <w:proofErr w:type="spellStart"/>
      <w:r w:rsidRPr="004C61BC">
        <w:t>Hofmeier</w:t>
      </w:r>
      <w:proofErr w:type="spellEnd"/>
      <w:r w:rsidRPr="004C61BC">
        <w:t xml:space="preserve">, S. M., Branch, K. E., ... &amp; Bulik, C. M. (2012). Eating disorder symptoms and weight and shape concerns in a large web-based convenience sample of women ages 50 and above: Results of the Gender and Body Image (GABI) study. </w:t>
      </w:r>
      <w:r w:rsidRPr="004C61BC">
        <w:rPr>
          <w:rStyle w:val="Emphasis"/>
        </w:rPr>
        <w:t>International Journal of Eating Disorders, 45</w:t>
      </w:r>
      <w:r w:rsidRPr="004C61BC">
        <w:t xml:space="preserve">(7), 832–844. </w:t>
      </w:r>
      <w:hyperlink r:id="rId29" w:history="1">
        <w:r w:rsidRPr="004C61BC">
          <w:rPr>
            <w:rStyle w:val="Hyperlink"/>
          </w:rPr>
          <w:t>https://doi.org/10.1002/eat.22030</w:t>
        </w:r>
      </w:hyperlink>
      <w:r w:rsidRPr="004C61BC">
        <w:t xml:space="preserve"> </w:t>
      </w:r>
    </w:p>
    <w:p w14:paraId="030EF09F" w14:textId="77777777" w:rsidR="000326A7" w:rsidRPr="004C61BC" w:rsidRDefault="000326A7" w:rsidP="000326A7">
      <w:pPr>
        <w:spacing w:line="480" w:lineRule="auto"/>
        <w:ind w:hanging="240"/>
      </w:pPr>
      <w:r w:rsidRPr="004C61BC">
        <w:rPr>
          <w:rFonts w:eastAsiaTheme="majorEastAsia"/>
          <w:color w:val="000000" w:themeColor="text1"/>
        </w:rPr>
        <w:t>Gino, F., Norton, M. I., &amp; Ariely, D. (2010). </w:t>
      </w:r>
      <w:r w:rsidRPr="004C61BC">
        <w:rPr>
          <w:color w:val="000000" w:themeColor="text1"/>
        </w:rPr>
        <w:t xml:space="preserve">The counterfeit self: The deceptive costs of faking </w:t>
      </w:r>
    </w:p>
    <w:p w14:paraId="6160B00F" w14:textId="5D109CE5" w:rsidR="000326A7" w:rsidRPr="004C61BC" w:rsidRDefault="000326A7" w:rsidP="000326A7">
      <w:pPr>
        <w:spacing w:line="360" w:lineRule="auto"/>
        <w:jc w:val="both"/>
        <w:rPr>
          <w:rFonts w:eastAsiaTheme="majorEastAsia"/>
          <w:color w:val="000000" w:themeColor="text1"/>
          <w:u w:val="single"/>
        </w:rPr>
      </w:pPr>
      <w:r w:rsidRPr="004C61BC">
        <w:rPr>
          <w:color w:val="000000" w:themeColor="text1"/>
        </w:rPr>
        <w:t>it.</w:t>
      </w:r>
      <w:r w:rsidRPr="004C61BC">
        <w:rPr>
          <w:rFonts w:eastAsiaTheme="majorEastAsia"/>
          <w:color w:val="000000" w:themeColor="text1"/>
        </w:rPr>
        <w:t> </w:t>
      </w:r>
      <w:r w:rsidRPr="004C61BC">
        <w:rPr>
          <w:rFonts w:eastAsiaTheme="majorEastAsia"/>
          <w:i/>
          <w:color w:val="000000" w:themeColor="text1"/>
        </w:rPr>
        <w:t>Psychological Science, 21</w:t>
      </w:r>
      <w:r w:rsidRPr="004C61BC">
        <w:rPr>
          <w:color w:val="000000" w:themeColor="text1"/>
        </w:rPr>
        <w:t>(5), 712–720.</w:t>
      </w:r>
      <w:r w:rsidRPr="004C61BC">
        <w:rPr>
          <w:rFonts w:eastAsiaTheme="majorEastAsia"/>
          <w:color w:val="000000" w:themeColor="text1"/>
        </w:rPr>
        <w:t> </w:t>
      </w:r>
      <w:hyperlink r:id="rId30" w:history="1">
        <w:r w:rsidRPr="004C61BC">
          <w:rPr>
            <w:rStyle w:val="Hyperlink"/>
            <w:rFonts w:eastAsiaTheme="majorEastAsia"/>
          </w:rPr>
          <w:t>https://doi.org/10.1177/0956797610366545</w:t>
        </w:r>
      </w:hyperlink>
      <w:r w:rsidRPr="004C61BC">
        <w:rPr>
          <w:rFonts w:eastAsiaTheme="majorEastAsia"/>
        </w:rPr>
        <w:t xml:space="preserve"> </w:t>
      </w:r>
    </w:p>
    <w:p w14:paraId="554F070A" w14:textId="77777777" w:rsidR="000326A7" w:rsidRPr="004C61BC" w:rsidRDefault="000326A7" w:rsidP="000326A7">
      <w:pPr>
        <w:spacing w:line="480" w:lineRule="auto"/>
        <w:ind w:hanging="240"/>
      </w:pPr>
      <w:r w:rsidRPr="004C61BC">
        <w:t xml:space="preserve">Goncu-Berk, G. (2015). </w:t>
      </w:r>
      <w:r w:rsidRPr="004C61BC">
        <w:rPr>
          <w:i/>
        </w:rPr>
        <w:t>Fashion Trends</w:t>
      </w:r>
      <w:r w:rsidRPr="004C61BC">
        <w:t xml:space="preserve">. Bloomsbury Fashion Central. </w:t>
      </w:r>
      <w:hyperlink r:id="rId31" w:history="1">
        <w:r w:rsidRPr="004C61BC">
          <w:rPr>
            <w:rStyle w:val="Hyperlink"/>
          </w:rPr>
          <w:t>https://www.bloomsburyfashioncentral.com/article?docid=b-9781474280655&amp;tocid=b-9781474280655-BIBART12001-ED</w:t>
        </w:r>
      </w:hyperlink>
    </w:p>
    <w:p w14:paraId="53CDF16F" w14:textId="77777777" w:rsidR="000326A7" w:rsidRPr="004C61BC" w:rsidRDefault="000326A7" w:rsidP="000326A7">
      <w:pPr>
        <w:spacing w:line="480" w:lineRule="auto"/>
        <w:ind w:hanging="240"/>
      </w:pPr>
      <w:r w:rsidRPr="004C61BC">
        <w:rPr>
          <w:rFonts w:eastAsiaTheme="majorEastAsia"/>
          <w:color w:val="000000" w:themeColor="text1"/>
        </w:rPr>
        <w:t xml:space="preserve">Hannover, B., &amp; </w:t>
      </w:r>
      <w:proofErr w:type="spellStart"/>
      <w:r w:rsidRPr="004C61BC">
        <w:rPr>
          <w:rFonts w:eastAsiaTheme="majorEastAsia"/>
          <w:color w:val="000000" w:themeColor="text1"/>
        </w:rPr>
        <w:t>Kühnen</w:t>
      </w:r>
      <w:proofErr w:type="spellEnd"/>
      <w:r w:rsidRPr="004C61BC">
        <w:rPr>
          <w:rFonts w:eastAsiaTheme="majorEastAsia"/>
          <w:color w:val="000000" w:themeColor="text1"/>
        </w:rPr>
        <w:t>, U. (2002). </w:t>
      </w:r>
      <w:r w:rsidRPr="004C61BC">
        <w:rPr>
          <w:color w:val="000000" w:themeColor="text1"/>
        </w:rPr>
        <w:t>“The clothing makes the self” via knowledge activation.</w:t>
      </w:r>
      <w:r w:rsidRPr="004C61BC">
        <w:rPr>
          <w:rFonts w:eastAsiaTheme="majorEastAsia"/>
          <w:color w:val="000000" w:themeColor="text1"/>
        </w:rPr>
        <w:t xml:space="preserve"> </w:t>
      </w:r>
    </w:p>
    <w:p w14:paraId="1EB41142" w14:textId="77777777" w:rsidR="000326A7" w:rsidRPr="004C61BC" w:rsidRDefault="000326A7" w:rsidP="000326A7">
      <w:pPr>
        <w:spacing w:line="480" w:lineRule="auto"/>
        <w:rPr>
          <w:color w:val="000000" w:themeColor="text1"/>
        </w:rPr>
      </w:pPr>
      <w:r w:rsidRPr="004C61BC">
        <w:rPr>
          <w:rFonts w:eastAsiaTheme="majorEastAsia"/>
          <w:i/>
          <w:color w:val="000000" w:themeColor="text1"/>
        </w:rPr>
        <w:lastRenderedPageBreak/>
        <w:t>Journal of Applied Social Psychology, 32</w:t>
      </w:r>
      <w:r w:rsidRPr="004C61BC">
        <w:rPr>
          <w:color w:val="000000" w:themeColor="text1"/>
        </w:rPr>
        <w:t>(12), 2513–2525.</w:t>
      </w:r>
      <w:r w:rsidRPr="004C61BC">
        <w:rPr>
          <w:rFonts w:eastAsiaTheme="majorEastAsia"/>
          <w:color w:val="000000" w:themeColor="text1"/>
        </w:rPr>
        <w:t> </w:t>
      </w:r>
      <w:hyperlink r:id="rId32" w:history="1">
        <w:r w:rsidRPr="004C61BC">
          <w:rPr>
            <w:color w:val="0000FF"/>
            <w:u w:val="single"/>
            <w:shd w:val="clear" w:color="auto" w:fill="FFFFFF"/>
          </w:rPr>
          <w:t>https://doi.org/10.1111/j.1559-1816.2002.tb02754.x</w:t>
        </w:r>
      </w:hyperlink>
      <w:r w:rsidRPr="004C61BC">
        <w:t xml:space="preserve"> </w:t>
      </w:r>
      <w:r w:rsidRPr="004C61BC">
        <w:rPr>
          <w:color w:val="000000" w:themeColor="text1"/>
        </w:rPr>
        <w:t xml:space="preserve"> </w:t>
      </w:r>
    </w:p>
    <w:p w14:paraId="1D616E47" w14:textId="43021876" w:rsidR="00E03C67" w:rsidRPr="004C61BC" w:rsidRDefault="00E03C67" w:rsidP="000326A7">
      <w:pPr>
        <w:spacing w:line="480" w:lineRule="auto"/>
        <w:ind w:hanging="240"/>
        <w:rPr>
          <w:iCs/>
        </w:rPr>
      </w:pPr>
      <w:r w:rsidRPr="004C61BC">
        <w:rPr>
          <w:color w:val="222222"/>
          <w:shd w:val="clear" w:color="auto" w:fill="FFFFFF"/>
        </w:rPr>
        <w:t>Hayes, A. F. (2017). </w:t>
      </w:r>
      <w:r w:rsidRPr="004C61BC">
        <w:rPr>
          <w:i/>
          <w:iCs/>
          <w:color w:val="222222"/>
          <w:shd w:val="clear" w:color="auto" w:fill="FFFFFF"/>
        </w:rPr>
        <w:t>Introduction to mediation, moderation, and conditional process analysis: A regression-based approach</w:t>
      </w:r>
      <w:r w:rsidRPr="004C61BC">
        <w:rPr>
          <w:color w:val="222222"/>
          <w:shd w:val="clear" w:color="auto" w:fill="FFFFFF"/>
        </w:rPr>
        <w:t>. Guilford publications.</w:t>
      </w:r>
    </w:p>
    <w:p w14:paraId="12B953E5" w14:textId="75857E54" w:rsidR="00AC694F" w:rsidRPr="004C61BC" w:rsidRDefault="00AC694F" w:rsidP="00056CFA">
      <w:pPr>
        <w:spacing w:line="480" w:lineRule="auto"/>
        <w:ind w:hanging="240"/>
      </w:pPr>
      <w:r w:rsidRPr="004C61BC">
        <w:rPr>
          <w:color w:val="222222"/>
          <w:shd w:val="clear" w:color="auto" w:fill="FFFFFF"/>
        </w:rPr>
        <w:t>Horton Jr, C. B., Adam, H., &amp; Galinsky, A. D. (2025). Evaluating the evidence for enclothed cognition: z-curve and meta-analyses. </w:t>
      </w:r>
      <w:r w:rsidRPr="004C61BC">
        <w:rPr>
          <w:i/>
          <w:iCs/>
          <w:color w:val="222222"/>
          <w:shd w:val="clear" w:color="auto" w:fill="FFFFFF"/>
        </w:rPr>
        <w:t>Personality and Social Psychology Bulletin</w:t>
      </w:r>
      <w:r w:rsidRPr="004C61BC">
        <w:rPr>
          <w:color w:val="222222"/>
          <w:shd w:val="clear" w:color="auto" w:fill="FFFFFF"/>
        </w:rPr>
        <w:t>, </w:t>
      </w:r>
      <w:r w:rsidRPr="004C61BC">
        <w:rPr>
          <w:i/>
          <w:iCs/>
          <w:color w:val="222222"/>
          <w:shd w:val="clear" w:color="auto" w:fill="FFFFFF"/>
        </w:rPr>
        <w:t>51</w:t>
      </w:r>
      <w:r w:rsidRPr="004C61BC">
        <w:rPr>
          <w:color w:val="222222"/>
          <w:shd w:val="clear" w:color="auto" w:fill="FFFFFF"/>
        </w:rPr>
        <w:t>(2), 203-221.</w:t>
      </w:r>
      <w:r w:rsidRPr="004C61BC">
        <w:rPr>
          <w:i/>
        </w:rPr>
        <w:t xml:space="preserve"> </w:t>
      </w:r>
      <w:hyperlink r:id="rId33" w:history="1">
        <w:r w:rsidR="00C45234" w:rsidRPr="004C61BC">
          <w:rPr>
            <w:rStyle w:val="Hyperlink"/>
            <w:shd w:val="clear" w:color="auto" w:fill="FFFFFF"/>
          </w:rPr>
          <w:t>https://doi.org/10.1177/0146167223118247</w:t>
        </w:r>
        <w:r w:rsidR="00C45234" w:rsidRPr="004C61BC">
          <w:rPr>
            <w:rStyle w:val="Hyperlink"/>
          </w:rPr>
          <w:t>8</w:t>
        </w:r>
      </w:hyperlink>
    </w:p>
    <w:p w14:paraId="09FE6D0C" w14:textId="58C4D8AD" w:rsidR="000326A7" w:rsidRPr="004C61BC" w:rsidRDefault="000326A7" w:rsidP="000326A7">
      <w:pPr>
        <w:spacing w:line="480" w:lineRule="auto"/>
        <w:ind w:hanging="240"/>
        <w:rPr>
          <w:rStyle w:val="Hyperlink"/>
        </w:rPr>
      </w:pPr>
      <w:r w:rsidRPr="004C61BC">
        <w:rPr>
          <w:i/>
        </w:rPr>
        <w:t>Household disposable income by age group 2022 - Office for National Statistics</w:t>
      </w:r>
      <w:r w:rsidRPr="004C61BC">
        <w:t xml:space="preserve">. (n.d.). Retrieved 20 September 2023, from </w:t>
      </w:r>
      <w:hyperlink r:id="rId34" w:history="1">
        <w:r w:rsidRPr="004C61BC">
          <w:rPr>
            <w:rStyle w:val="Hyperlink"/>
          </w:rPr>
          <w:t>https://www.ons.gov.uk/aboutus/transparencyandgovernance/freedomofinformationfoi/householddisposableincomebyagegroup2022</w:t>
        </w:r>
      </w:hyperlink>
    </w:p>
    <w:p w14:paraId="00AA0F66" w14:textId="77777777" w:rsidR="000326A7" w:rsidRPr="004C61BC" w:rsidRDefault="000326A7" w:rsidP="000326A7">
      <w:pPr>
        <w:spacing w:line="480" w:lineRule="auto"/>
        <w:ind w:hanging="240"/>
        <w:rPr>
          <w:rStyle w:val="Hyperlink"/>
        </w:rPr>
      </w:pPr>
      <w:r w:rsidRPr="004C61BC">
        <w:rPr>
          <w:i/>
        </w:rPr>
        <w:t>How Different Age Groups Are Using Social Media 2024</w:t>
      </w:r>
      <w:r w:rsidRPr="004C61BC">
        <w:t xml:space="preserve">. (n.d.). Target Internet. Retrieved 30 August 2024, from </w:t>
      </w:r>
      <w:r w:rsidRPr="004C61BC">
        <w:rPr>
          <w:color w:val="0000FF"/>
          <w:u w:val="single"/>
        </w:rPr>
        <w:t>https://targetinternet.com/resources/how-different-age-groups-are-using-social-media-2024/</w:t>
      </w:r>
    </w:p>
    <w:p w14:paraId="171D6BB6" w14:textId="6AA20BDC" w:rsidR="000326A7" w:rsidRPr="004C61BC" w:rsidRDefault="000326A7" w:rsidP="000326A7">
      <w:pPr>
        <w:spacing w:line="480" w:lineRule="auto"/>
        <w:ind w:hanging="240"/>
        <w:rPr>
          <w:color w:val="0000FF"/>
          <w:u w:val="single"/>
        </w:rPr>
      </w:pPr>
      <w:r w:rsidRPr="004C61BC">
        <w:t xml:space="preserve">Jackson, T., &amp; Shaw, D. (2008). </w:t>
      </w:r>
      <w:r w:rsidRPr="004C61BC">
        <w:rPr>
          <w:i/>
        </w:rPr>
        <w:t>Mastering Fashion Marketing</w:t>
      </w:r>
      <w:r w:rsidRPr="004C61BC">
        <w:t>. Bloomsbury Publishing Plc.</w:t>
      </w:r>
      <w:r w:rsidRPr="004C61BC">
        <w:rPr>
          <w:u w:val="single"/>
        </w:rPr>
        <w:t xml:space="preserve"> </w:t>
      </w:r>
    </w:p>
    <w:p w14:paraId="5EB9ECAC" w14:textId="77777777" w:rsidR="000326A7" w:rsidRPr="004C61BC" w:rsidRDefault="000326A7" w:rsidP="000326A7">
      <w:pPr>
        <w:spacing w:line="480" w:lineRule="auto"/>
        <w:ind w:hanging="240"/>
      </w:pPr>
      <w:r w:rsidRPr="004C61BC">
        <w:t xml:space="preserve">James, W. (1890). </w:t>
      </w:r>
      <w:r w:rsidRPr="004C61BC">
        <w:rPr>
          <w:rStyle w:val="Emphasis"/>
        </w:rPr>
        <w:t>The principles of psychology</w:t>
      </w:r>
      <w:r w:rsidRPr="004C61BC">
        <w:t xml:space="preserve"> (Vols. 1-2). New York: Henry Holt and Company.</w:t>
      </w:r>
    </w:p>
    <w:p w14:paraId="1DB979BC" w14:textId="77777777" w:rsidR="000326A7" w:rsidRPr="004C61BC" w:rsidRDefault="000326A7" w:rsidP="000326A7">
      <w:pPr>
        <w:spacing w:line="480" w:lineRule="auto"/>
        <w:ind w:hanging="240"/>
        <w:jc w:val="both"/>
        <w:rPr>
          <w:iCs/>
        </w:rPr>
      </w:pPr>
      <w:r w:rsidRPr="004C61BC">
        <w:rPr>
          <w:rFonts w:eastAsiaTheme="minorHAnsi"/>
          <w:iCs/>
          <w:color w:val="3F3F3F"/>
          <w14:ligatures w14:val="standardContextual"/>
        </w:rPr>
        <w:t xml:space="preserve">Kawamura, Y. (2021). </w:t>
      </w:r>
      <w:r w:rsidRPr="004C61BC">
        <w:rPr>
          <w:rFonts w:eastAsiaTheme="minorHAnsi"/>
          <w:i/>
          <w:color w:val="3F3F3F"/>
          <w14:ligatures w14:val="standardContextual"/>
        </w:rPr>
        <w:t>Fashion-ology: An introduction to fashion studies</w:t>
      </w:r>
      <w:r w:rsidRPr="004C61BC">
        <w:rPr>
          <w:rFonts w:eastAsiaTheme="minorHAnsi"/>
          <w:iCs/>
          <w:color w:val="3F3F3F"/>
          <w14:ligatures w14:val="standardContextual"/>
        </w:rPr>
        <w:t>. Bloomsbury Publishing.</w:t>
      </w:r>
    </w:p>
    <w:p w14:paraId="6F7FEB19" w14:textId="6AE2CCD0" w:rsidR="000326A7" w:rsidRPr="004C61BC" w:rsidRDefault="00A32CEB" w:rsidP="000326A7">
      <w:pPr>
        <w:spacing w:line="480" w:lineRule="auto"/>
        <w:ind w:hanging="240"/>
      </w:pPr>
      <w:r w:rsidRPr="004C61BC">
        <w:rPr>
          <w:color w:val="222222"/>
          <w:shd w:val="clear" w:color="auto" w:fill="FFFFFF"/>
        </w:rPr>
        <w:t>Lasher, K. P., &amp; Faulkender, P. J. (1993). Measurement of aging anxiety: Development of the anxiety about aging scale. </w:t>
      </w:r>
      <w:r w:rsidRPr="004C61BC">
        <w:rPr>
          <w:i/>
          <w:iCs/>
          <w:color w:val="222222"/>
          <w:shd w:val="clear" w:color="auto" w:fill="FFFFFF"/>
        </w:rPr>
        <w:t>The International Journal of Aging and Human Development</w:t>
      </w:r>
      <w:r w:rsidRPr="004C61BC">
        <w:rPr>
          <w:color w:val="222222"/>
          <w:shd w:val="clear" w:color="auto" w:fill="FFFFFF"/>
        </w:rPr>
        <w:t>, </w:t>
      </w:r>
      <w:r w:rsidRPr="004C61BC">
        <w:rPr>
          <w:i/>
          <w:iCs/>
          <w:color w:val="222222"/>
          <w:shd w:val="clear" w:color="auto" w:fill="FFFFFF"/>
        </w:rPr>
        <w:t>37</w:t>
      </w:r>
      <w:r w:rsidRPr="004C61BC">
        <w:rPr>
          <w:color w:val="222222"/>
          <w:shd w:val="clear" w:color="auto" w:fill="FFFFFF"/>
        </w:rPr>
        <w:t xml:space="preserve">(4), 247-259. </w:t>
      </w:r>
      <w:hyperlink r:id="rId35" w:history="1">
        <w:r w:rsidR="000326A7" w:rsidRPr="004C61BC">
          <w:rPr>
            <w:rStyle w:val="Hyperlink"/>
          </w:rPr>
          <w:t>https://doi.org/10.2190/1u69-9au2-v6lh-9y1l</w:t>
        </w:r>
      </w:hyperlink>
    </w:p>
    <w:p w14:paraId="196B1B11" w14:textId="77777777" w:rsidR="000326A7" w:rsidRPr="004C61BC" w:rsidRDefault="000326A7" w:rsidP="000326A7">
      <w:pPr>
        <w:spacing w:line="480" w:lineRule="auto"/>
        <w:ind w:hanging="240"/>
      </w:pPr>
      <w:r w:rsidRPr="004C61BC">
        <w:t xml:space="preserve">Ledbetter, C. (2017, August 31). </w:t>
      </w:r>
      <w:r w:rsidRPr="004C61BC">
        <w:rPr>
          <w:i/>
        </w:rPr>
        <w:t xml:space="preserve">Zara Used Models Over 40 And Totally Missed </w:t>
      </w:r>
      <w:proofErr w:type="gramStart"/>
      <w:r w:rsidRPr="004C61BC">
        <w:rPr>
          <w:i/>
        </w:rPr>
        <w:t>The</w:t>
      </w:r>
      <w:proofErr w:type="gramEnd"/>
      <w:r w:rsidRPr="004C61BC">
        <w:rPr>
          <w:i/>
        </w:rPr>
        <w:t xml:space="preserve"> Point</w:t>
      </w:r>
      <w:r w:rsidRPr="004C61BC">
        <w:t>. HuffPost UK.</w:t>
      </w:r>
      <w:hyperlink r:id="rId36" w:history="1">
        <w:r w:rsidRPr="004C61BC">
          <w:rPr>
            <w:rStyle w:val="Hyperlink"/>
          </w:rPr>
          <w:t>https://www.huffpost.com/entry/zara-models-over-40-older-models_n_59a82036e4b0a8d14573b618</w:t>
        </w:r>
      </w:hyperlink>
    </w:p>
    <w:p w14:paraId="3CFA0DC1" w14:textId="77777777" w:rsidR="000326A7" w:rsidRPr="004C61BC" w:rsidRDefault="000326A7" w:rsidP="000326A7">
      <w:pPr>
        <w:spacing w:line="480" w:lineRule="auto"/>
        <w:ind w:hanging="240"/>
      </w:pPr>
      <w:r w:rsidRPr="004C61BC">
        <w:t xml:space="preserve">Lee, R. A. (1997). The youth bias in advertising. </w:t>
      </w:r>
      <w:r w:rsidRPr="004C61BC">
        <w:rPr>
          <w:i/>
        </w:rPr>
        <w:t>American Demographics</w:t>
      </w:r>
      <w:r w:rsidRPr="004C61BC">
        <w:t xml:space="preserve">, </w:t>
      </w:r>
      <w:r w:rsidRPr="004C61BC">
        <w:rPr>
          <w:i/>
        </w:rPr>
        <w:t>19</w:t>
      </w:r>
      <w:r w:rsidRPr="004C61BC">
        <w:t xml:space="preserve">(1), 46–50. </w:t>
      </w:r>
      <w:hyperlink r:id="rId37" w:history="1">
        <w:r w:rsidRPr="004C61BC">
          <w:rPr>
            <w:rStyle w:val="Hyperlink"/>
          </w:rPr>
          <w:t>https://www.proquest.com/docview/200553287/abstract/7FAC2B4247574438PQ/1</w:t>
        </w:r>
      </w:hyperlink>
    </w:p>
    <w:p w14:paraId="111C5E76" w14:textId="771B554B" w:rsidR="00DB172B" w:rsidRPr="004C61BC" w:rsidRDefault="004055E2" w:rsidP="000326A7">
      <w:pPr>
        <w:spacing w:line="480" w:lineRule="auto"/>
        <w:ind w:hanging="240"/>
      </w:pPr>
      <w:r w:rsidRPr="004C61BC">
        <w:lastRenderedPageBreak/>
        <w:t xml:space="preserve">Lewis-Smith, H. (2014). Ageing, anxiety and appearance: Exploring the body image of women in midlife. </w:t>
      </w:r>
      <w:r w:rsidRPr="004C61BC">
        <w:rPr>
          <w:rStyle w:val="Emphasis"/>
        </w:rPr>
        <w:t>Journal of Aesthetic Nursing, 3</w:t>
      </w:r>
      <w:r w:rsidRPr="004C61BC">
        <w:t xml:space="preserve">(3), 134–135. </w:t>
      </w:r>
      <w:hyperlink r:id="rId38" w:history="1">
        <w:r w:rsidR="00DB172B" w:rsidRPr="004C61BC">
          <w:rPr>
            <w:rStyle w:val="Hyperlink"/>
          </w:rPr>
          <w:t>https://doi.org/10.12968/joan.2014.3.3.134</w:t>
        </w:r>
      </w:hyperlink>
    </w:p>
    <w:p w14:paraId="5947624E" w14:textId="7AEDD549" w:rsidR="000326A7" w:rsidRPr="004C61BC" w:rsidRDefault="000326A7" w:rsidP="000326A7">
      <w:pPr>
        <w:spacing w:line="480" w:lineRule="auto"/>
        <w:ind w:hanging="240"/>
        <w:rPr>
          <w:rStyle w:val="Hyperlink"/>
        </w:rPr>
      </w:pPr>
      <w:r w:rsidRPr="004C61BC">
        <w:t xml:space="preserve">Lewis, D. C., Medvedev, K., &amp; </w:t>
      </w:r>
      <w:proofErr w:type="spellStart"/>
      <w:r w:rsidRPr="004C61BC">
        <w:t>Seponski</w:t>
      </w:r>
      <w:proofErr w:type="spellEnd"/>
      <w:r w:rsidRPr="004C61BC">
        <w:t xml:space="preserve">, D. M. (2011). Awakening to the desires of older women: Deconstructing ageism within fashion magazines. </w:t>
      </w:r>
      <w:r w:rsidRPr="004C61BC">
        <w:rPr>
          <w:i/>
        </w:rPr>
        <w:t>Journal of Aging Studies</w:t>
      </w:r>
      <w:r w:rsidRPr="004C61BC">
        <w:t xml:space="preserve">, </w:t>
      </w:r>
      <w:r w:rsidRPr="004C61BC">
        <w:rPr>
          <w:i/>
        </w:rPr>
        <w:t>25</w:t>
      </w:r>
      <w:r w:rsidRPr="004C61BC">
        <w:t xml:space="preserve">(2), 101–109. </w:t>
      </w:r>
      <w:hyperlink r:id="rId39" w:history="1">
        <w:r w:rsidRPr="004C61BC">
          <w:rPr>
            <w:rStyle w:val="Hyperlink"/>
          </w:rPr>
          <w:t>https://doi.org/10.1016/j.jaging.2010.08.016</w:t>
        </w:r>
      </w:hyperlink>
    </w:p>
    <w:p w14:paraId="22933A6E" w14:textId="53A46BCA" w:rsidR="000326A7" w:rsidRPr="004C61BC" w:rsidRDefault="00B300B9" w:rsidP="000326A7">
      <w:pPr>
        <w:spacing w:line="480" w:lineRule="auto"/>
        <w:ind w:hanging="240"/>
        <w:rPr>
          <w:iCs/>
        </w:rPr>
      </w:pPr>
      <w:proofErr w:type="spellStart"/>
      <w:r w:rsidRPr="004C61BC">
        <w:rPr>
          <w:color w:val="222222"/>
          <w:shd w:val="clear" w:color="auto" w:fill="FFFFFF"/>
        </w:rPr>
        <w:t>Masuch</w:t>
      </w:r>
      <w:proofErr w:type="spellEnd"/>
      <w:r w:rsidRPr="004C61BC">
        <w:rPr>
          <w:color w:val="222222"/>
          <w:shd w:val="clear" w:color="auto" w:fill="FFFFFF"/>
        </w:rPr>
        <w:t>, C. S., &amp; Hefferon, K. (2014). Understanding the links between positive psychology and fashion: A grounded theory analysis. </w:t>
      </w:r>
      <w:r w:rsidRPr="004C61BC">
        <w:rPr>
          <w:i/>
          <w:iCs/>
          <w:color w:val="222222"/>
          <w:shd w:val="clear" w:color="auto" w:fill="FFFFFF"/>
        </w:rPr>
        <w:t>International Journal of Fashion Studies</w:t>
      </w:r>
      <w:r w:rsidRPr="004C61BC">
        <w:rPr>
          <w:color w:val="222222"/>
          <w:shd w:val="clear" w:color="auto" w:fill="FFFFFF"/>
        </w:rPr>
        <w:t>, </w:t>
      </w:r>
      <w:r w:rsidRPr="004C61BC">
        <w:rPr>
          <w:i/>
          <w:iCs/>
          <w:color w:val="222222"/>
          <w:shd w:val="clear" w:color="auto" w:fill="FFFFFF"/>
        </w:rPr>
        <w:t>1</w:t>
      </w:r>
      <w:r w:rsidRPr="004C61BC">
        <w:rPr>
          <w:color w:val="222222"/>
          <w:shd w:val="clear" w:color="auto" w:fill="FFFFFF"/>
        </w:rPr>
        <w:t xml:space="preserve">(2), 227-246. </w:t>
      </w:r>
      <w:hyperlink r:id="rId40" w:history="1">
        <w:r w:rsidR="000326A7" w:rsidRPr="004C61BC">
          <w:rPr>
            <w:rStyle w:val="Hyperlink"/>
          </w:rPr>
          <w:t>https://doi.org/10.1386/infs.1.2.227_1</w:t>
        </w:r>
      </w:hyperlink>
    </w:p>
    <w:p w14:paraId="63A2ACF3" w14:textId="5FA95072" w:rsidR="00B75D96" w:rsidRPr="004C61BC" w:rsidRDefault="00E24947" w:rsidP="000326A7">
      <w:pPr>
        <w:spacing w:line="480" w:lineRule="auto"/>
        <w:ind w:hanging="240"/>
      </w:pPr>
      <w:r w:rsidRPr="004C61BC">
        <w:t xml:space="preserve">McLean, S. A., Paxton, S. J., &amp; Wertheim, E. H. (2010). Factors associated with body dissatisfaction and disordered eating in women in midlife. </w:t>
      </w:r>
      <w:r w:rsidRPr="004C61BC">
        <w:rPr>
          <w:rStyle w:val="Emphasis"/>
        </w:rPr>
        <w:t>International Journal of Eating Disorders, 43</w:t>
      </w:r>
      <w:r w:rsidRPr="004C61BC">
        <w:t xml:space="preserve">(6), 527–536. </w:t>
      </w:r>
      <w:hyperlink r:id="rId41" w:history="1">
        <w:r w:rsidRPr="004C61BC">
          <w:rPr>
            <w:rStyle w:val="Hyperlink"/>
          </w:rPr>
          <w:t>https://doi.org/10.1002/eat.20737</w:t>
        </w:r>
      </w:hyperlink>
      <w:r w:rsidRPr="004C61BC">
        <w:t xml:space="preserve"> </w:t>
      </w:r>
    </w:p>
    <w:p w14:paraId="05355D9D" w14:textId="0F685107" w:rsidR="000326A7" w:rsidRPr="004C61BC" w:rsidRDefault="000326A7" w:rsidP="000326A7">
      <w:pPr>
        <w:spacing w:line="480" w:lineRule="auto"/>
        <w:ind w:hanging="240"/>
      </w:pPr>
      <w:r w:rsidRPr="004C61BC">
        <w:t xml:space="preserve">Miller, C. (1993). Image of seniors improves in ads. </w:t>
      </w:r>
      <w:r w:rsidRPr="004C61BC">
        <w:rPr>
          <w:i/>
        </w:rPr>
        <w:t>Marketing News</w:t>
      </w:r>
      <w:r w:rsidRPr="004C61BC">
        <w:t xml:space="preserve">, </w:t>
      </w:r>
      <w:r w:rsidRPr="004C61BC">
        <w:rPr>
          <w:i/>
        </w:rPr>
        <w:t>27</w:t>
      </w:r>
      <w:r w:rsidRPr="004C61BC">
        <w:t>(25), 8–</w:t>
      </w:r>
      <w:r w:rsidR="003D0743" w:rsidRPr="004C61BC">
        <w:t>11</w:t>
      </w:r>
      <w:r w:rsidRPr="004C61BC">
        <w:t xml:space="preserve">. </w:t>
      </w:r>
      <w:hyperlink r:id="rId42" w:history="1">
        <w:r w:rsidRPr="004C61BC">
          <w:rPr>
            <w:rStyle w:val="Hyperlink"/>
          </w:rPr>
          <w:t>https://arts.idm.oclc.org/login?url=https://search.ebscohost.com/login.aspx?direct=true&amp;db=bth&amp;AN=9411070500&amp;site=ehost-live&amp;scope=site</w:t>
        </w:r>
      </w:hyperlink>
    </w:p>
    <w:p w14:paraId="6B5506BB" w14:textId="77777777" w:rsidR="000326A7" w:rsidRPr="004C61BC" w:rsidRDefault="000326A7" w:rsidP="000326A7">
      <w:pPr>
        <w:spacing w:line="480" w:lineRule="auto"/>
        <w:ind w:hanging="240"/>
        <w:rPr>
          <w:i/>
        </w:rPr>
      </w:pPr>
      <w:r w:rsidRPr="004C61BC">
        <w:rPr>
          <w:rFonts w:eastAsiaTheme="minorHAnsi"/>
          <w:iCs/>
          <w:color w:val="000000" w:themeColor="text1"/>
          <w14:ligatures w14:val="standardContextual"/>
        </w:rPr>
        <w:t xml:space="preserve">Monks, H., Costello, L., Dare, J., &amp; Reid Boyd, E. (2021). "We’re continually comparing ourselves to something": Navigating body image, media, and social media ideals at the nexus of appearance, health, and wellness. </w:t>
      </w:r>
      <w:r w:rsidRPr="004C61BC">
        <w:rPr>
          <w:rFonts w:eastAsiaTheme="minorHAnsi"/>
          <w:i/>
          <w:color w:val="000000" w:themeColor="text1"/>
          <w14:ligatures w14:val="standardContextual"/>
        </w:rPr>
        <w:t>Sex Roles, 84</w:t>
      </w:r>
      <w:r w:rsidRPr="004C61BC">
        <w:rPr>
          <w:rFonts w:eastAsiaTheme="minorHAnsi"/>
          <w:iCs/>
          <w:color w:val="000000" w:themeColor="text1"/>
          <w14:ligatures w14:val="standardContextual"/>
        </w:rPr>
        <w:t xml:space="preserve">(3-4), 221-237. </w:t>
      </w:r>
      <w:hyperlink r:id="rId43" w:history="1">
        <w:r w:rsidRPr="004C61BC">
          <w:rPr>
            <w:rFonts w:eastAsiaTheme="minorHAnsi"/>
            <w:iCs/>
            <w:color w:val="094FD1"/>
            <w:u w:val="single" w:color="094FD1"/>
            <w14:ligatures w14:val="standardContextual"/>
          </w:rPr>
          <w:t>https://doi.org/10.1007/s11199-020-01162-w</w:t>
        </w:r>
      </w:hyperlink>
    </w:p>
    <w:p w14:paraId="37F024B4" w14:textId="77777777" w:rsidR="000326A7" w:rsidRPr="004C61BC" w:rsidRDefault="000326A7" w:rsidP="000326A7">
      <w:pPr>
        <w:spacing w:line="480" w:lineRule="auto"/>
        <w:ind w:hanging="240"/>
      </w:pPr>
      <w:r w:rsidRPr="004C61BC">
        <w:rPr>
          <w:i/>
        </w:rPr>
        <w:t>Mortality in England and Wales - Office for National Statistics</w:t>
      </w:r>
      <w:r w:rsidRPr="004C61BC">
        <w:t xml:space="preserve">. (2022). www.ons.gov.uk. </w:t>
      </w:r>
      <w:hyperlink r:id="rId44" w:history="1">
        <w:r w:rsidRPr="004C61BC">
          <w:rPr>
            <w:rStyle w:val="Hyperlink"/>
          </w:rPr>
          <w:t>https://www.ons.gov.uk/peoplepopulationandcommunity/birthsdeathsandmarriages/lifeexpectancies/articles/mortalityinenglandandwales/pastandprojectedtrendsinaveragelifespan</w:t>
        </w:r>
      </w:hyperlink>
    </w:p>
    <w:p w14:paraId="12BCCF1B" w14:textId="77777777" w:rsidR="000326A7" w:rsidRPr="004C61BC" w:rsidRDefault="000326A7" w:rsidP="000326A7">
      <w:pPr>
        <w:spacing w:line="480" w:lineRule="auto"/>
        <w:ind w:hanging="240"/>
        <w:rPr>
          <w:rStyle w:val="Hyperlink"/>
        </w:rPr>
      </w:pPr>
      <w:proofErr w:type="spellStart"/>
      <w:r w:rsidRPr="004C61BC">
        <w:t>Mumel</w:t>
      </w:r>
      <w:proofErr w:type="spellEnd"/>
      <w:r w:rsidRPr="004C61BC">
        <w:t xml:space="preserve">, D., &amp; </w:t>
      </w:r>
      <w:proofErr w:type="spellStart"/>
      <w:r w:rsidRPr="004C61BC">
        <w:t>Prodnik</w:t>
      </w:r>
      <w:proofErr w:type="spellEnd"/>
      <w:r w:rsidRPr="004C61BC">
        <w:t xml:space="preserve">, J. (2005). Grey consumers are all the same, they even dress the same – myth or reality? </w:t>
      </w:r>
      <w:r w:rsidRPr="004C61BC">
        <w:rPr>
          <w:i/>
        </w:rPr>
        <w:t>Journal of Fashion Marketing and Management: An International Journal</w:t>
      </w:r>
      <w:r w:rsidRPr="004C61BC">
        <w:t xml:space="preserve">, </w:t>
      </w:r>
      <w:r w:rsidRPr="004C61BC">
        <w:rPr>
          <w:i/>
        </w:rPr>
        <w:t>9</w:t>
      </w:r>
      <w:r w:rsidRPr="004C61BC">
        <w:t xml:space="preserve">(4), 434–449. </w:t>
      </w:r>
      <w:hyperlink r:id="rId45" w:history="1">
        <w:r w:rsidRPr="004C61BC">
          <w:rPr>
            <w:rStyle w:val="Hyperlink"/>
          </w:rPr>
          <w:t>https://doi.org/10.1108/13612020510620803</w:t>
        </w:r>
      </w:hyperlink>
    </w:p>
    <w:p w14:paraId="7061FDBF" w14:textId="77777777" w:rsidR="000326A7" w:rsidRPr="004C61BC" w:rsidRDefault="000326A7" w:rsidP="000326A7">
      <w:pPr>
        <w:spacing w:line="480" w:lineRule="auto"/>
        <w:ind w:hanging="240"/>
      </w:pPr>
      <w:r w:rsidRPr="004C61BC">
        <w:lastRenderedPageBreak/>
        <w:t xml:space="preserve">Nelson, K. (2003). Narrative and self, myth and memory: Emergence of the cultural self. In R. </w:t>
      </w:r>
      <w:proofErr w:type="spellStart"/>
      <w:r w:rsidRPr="004C61BC">
        <w:t>Fivush</w:t>
      </w:r>
      <w:proofErr w:type="spellEnd"/>
      <w:r w:rsidRPr="004C61BC">
        <w:t xml:space="preserve"> &amp; C. A. Haden (Eds.), </w:t>
      </w:r>
      <w:r w:rsidRPr="004C61BC">
        <w:rPr>
          <w:rStyle w:val="Emphasis"/>
        </w:rPr>
        <w:t>Autobiographical memory and the construction of a narrative self: Developmental and cultural perspectives</w:t>
      </w:r>
      <w:r w:rsidRPr="004C61BC">
        <w:t xml:space="preserve"> (pp. 3–28). Lawrence Erlbaum Associates Publishers.</w:t>
      </w:r>
    </w:p>
    <w:p w14:paraId="7A507867" w14:textId="08E37A00" w:rsidR="000326A7" w:rsidRPr="004C61BC" w:rsidRDefault="000326A7" w:rsidP="000326A7">
      <w:pPr>
        <w:spacing w:line="480" w:lineRule="auto"/>
        <w:ind w:hanging="240"/>
        <w:rPr>
          <w:rStyle w:val="Hyperlink"/>
          <w:color w:val="auto"/>
          <w:u w:val="none"/>
        </w:rPr>
      </w:pPr>
      <w:r w:rsidRPr="004C61BC">
        <w:rPr>
          <w:shd w:val="clear" w:color="auto" w:fill="FCFCFC"/>
        </w:rPr>
        <w:t xml:space="preserve">Nelson, T.D. (2011). Ageism: The Strange Case of Prejudice Against the Older You. In: Wiener, R., Willborn, S. (eds) </w:t>
      </w:r>
      <w:r w:rsidRPr="004C61BC">
        <w:rPr>
          <w:i/>
          <w:iCs/>
          <w:shd w:val="clear" w:color="auto" w:fill="FCFCFC"/>
        </w:rPr>
        <w:t>Disability and Aging Discrimination</w:t>
      </w:r>
      <w:r w:rsidR="00897E3A" w:rsidRPr="004C61BC">
        <w:rPr>
          <w:i/>
          <w:iCs/>
          <w:shd w:val="clear" w:color="auto" w:fill="FCFCFC"/>
        </w:rPr>
        <w:t xml:space="preserve"> </w:t>
      </w:r>
      <w:r w:rsidR="00897E3A" w:rsidRPr="004C61BC">
        <w:rPr>
          <w:shd w:val="clear" w:color="auto" w:fill="FCFCFC"/>
        </w:rPr>
        <w:t>(pp.37-47)</w:t>
      </w:r>
      <w:r w:rsidRPr="004C61BC">
        <w:rPr>
          <w:shd w:val="clear" w:color="auto" w:fill="FCFCFC"/>
        </w:rPr>
        <w:t xml:space="preserve">. Springer, New York, NY. </w:t>
      </w:r>
      <w:hyperlink r:id="rId46" w:history="1">
        <w:r w:rsidRPr="004C61BC">
          <w:rPr>
            <w:rStyle w:val="Hyperlink"/>
            <w:shd w:val="clear" w:color="auto" w:fill="FCFCFC"/>
          </w:rPr>
          <w:t>https://doi.org/10.1007/978-1-4419-6293-5_2</w:t>
        </w:r>
      </w:hyperlink>
    </w:p>
    <w:p w14:paraId="7C27F689" w14:textId="2C497343" w:rsidR="000326A7" w:rsidRPr="004C61BC" w:rsidRDefault="000326A7" w:rsidP="000326A7">
      <w:pPr>
        <w:spacing w:line="480" w:lineRule="auto"/>
        <w:ind w:hanging="240"/>
      </w:pPr>
      <w:proofErr w:type="spellStart"/>
      <w:r w:rsidRPr="004C61BC">
        <w:t>Papapanou</w:t>
      </w:r>
      <w:proofErr w:type="spellEnd"/>
      <w:r w:rsidRPr="004C61BC">
        <w:t xml:space="preserve">, T. K., </w:t>
      </w:r>
      <w:proofErr w:type="spellStart"/>
      <w:r w:rsidRPr="004C61BC">
        <w:t>Darviri</w:t>
      </w:r>
      <w:proofErr w:type="spellEnd"/>
      <w:r w:rsidRPr="004C61BC">
        <w:t xml:space="preserve">, C., Kanaka-Gantenbein, C., Tigani, X., Michou, M., Vlachakis, D., </w:t>
      </w:r>
      <w:proofErr w:type="spellStart"/>
      <w:r w:rsidRPr="004C61BC">
        <w:t>Chrousos</w:t>
      </w:r>
      <w:proofErr w:type="spellEnd"/>
      <w:r w:rsidRPr="004C61BC">
        <w:t xml:space="preserve">, G. P., &amp; </w:t>
      </w:r>
      <w:proofErr w:type="spellStart"/>
      <w:r w:rsidRPr="004C61BC">
        <w:t>Bacopoulou</w:t>
      </w:r>
      <w:proofErr w:type="spellEnd"/>
      <w:r w:rsidRPr="004C61BC">
        <w:t xml:space="preserve">, F. (2023). Strong </w:t>
      </w:r>
      <w:r w:rsidR="00897E3A" w:rsidRPr="004C61BC">
        <w:t>c</w:t>
      </w:r>
      <w:r w:rsidRPr="004C61BC">
        <w:t xml:space="preserve">orrelations between </w:t>
      </w:r>
      <w:r w:rsidR="00897E3A" w:rsidRPr="004C61BC">
        <w:t>s</w:t>
      </w:r>
      <w:r w:rsidRPr="004C61BC">
        <w:t xml:space="preserve">ocial </w:t>
      </w:r>
      <w:r w:rsidR="00897E3A" w:rsidRPr="004C61BC">
        <w:t>a</w:t>
      </w:r>
      <w:r w:rsidRPr="004C61BC">
        <w:t xml:space="preserve">ppearance </w:t>
      </w:r>
      <w:r w:rsidR="00897E3A" w:rsidRPr="004C61BC">
        <w:t>a</w:t>
      </w:r>
      <w:r w:rsidRPr="004C61BC">
        <w:t xml:space="preserve">nxiety, </w:t>
      </w:r>
      <w:r w:rsidR="00897E3A" w:rsidRPr="004C61BC">
        <w:t>u</w:t>
      </w:r>
      <w:r w:rsidRPr="004C61BC">
        <w:t xml:space="preserve">se of </w:t>
      </w:r>
      <w:r w:rsidR="00897E3A" w:rsidRPr="004C61BC">
        <w:t>s</w:t>
      </w:r>
      <w:r w:rsidRPr="004C61BC">
        <w:t xml:space="preserve">ocial </w:t>
      </w:r>
      <w:r w:rsidR="00897E3A" w:rsidRPr="004C61BC">
        <w:t>m</w:t>
      </w:r>
      <w:r w:rsidRPr="004C61BC">
        <w:t xml:space="preserve">edia, and </w:t>
      </w:r>
      <w:r w:rsidR="00897E3A" w:rsidRPr="004C61BC">
        <w:t>f</w:t>
      </w:r>
      <w:r w:rsidRPr="004C61BC">
        <w:t xml:space="preserve">eelings of </w:t>
      </w:r>
      <w:r w:rsidR="00897E3A" w:rsidRPr="004C61BC">
        <w:t>l</w:t>
      </w:r>
      <w:r w:rsidRPr="004C61BC">
        <w:t xml:space="preserve">oneliness in </w:t>
      </w:r>
      <w:r w:rsidR="00897E3A" w:rsidRPr="004C61BC">
        <w:t>a</w:t>
      </w:r>
      <w:r w:rsidRPr="004C61BC">
        <w:t xml:space="preserve">dolescents and </w:t>
      </w:r>
      <w:r w:rsidR="00897E3A" w:rsidRPr="004C61BC">
        <w:t>y</w:t>
      </w:r>
      <w:r w:rsidRPr="004C61BC">
        <w:t xml:space="preserve">oung </w:t>
      </w:r>
      <w:r w:rsidR="00897E3A" w:rsidRPr="004C61BC">
        <w:t>a</w:t>
      </w:r>
      <w:r w:rsidRPr="004C61BC">
        <w:t xml:space="preserve">dults. </w:t>
      </w:r>
      <w:r w:rsidRPr="004C61BC">
        <w:rPr>
          <w:i/>
        </w:rPr>
        <w:t>International Journal of Environmental Research and Public Health</w:t>
      </w:r>
      <w:r w:rsidRPr="004C61BC">
        <w:t xml:space="preserve">, </w:t>
      </w:r>
      <w:r w:rsidRPr="004C61BC">
        <w:rPr>
          <w:i/>
        </w:rPr>
        <w:t>20</w:t>
      </w:r>
      <w:r w:rsidRPr="004C61BC">
        <w:t xml:space="preserve">(5), 4296. </w:t>
      </w:r>
      <w:hyperlink r:id="rId47" w:history="1">
        <w:r w:rsidRPr="004C61BC">
          <w:rPr>
            <w:rStyle w:val="Hyperlink"/>
          </w:rPr>
          <w:t>https://doi.org/10.3390/ijerph20054296</w:t>
        </w:r>
      </w:hyperlink>
    </w:p>
    <w:p w14:paraId="2429CDFF" w14:textId="5805FD67" w:rsidR="000326A7" w:rsidRPr="004C61BC" w:rsidRDefault="000326A7" w:rsidP="000326A7">
      <w:pPr>
        <w:spacing w:line="480" w:lineRule="auto"/>
        <w:ind w:hanging="240"/>
      </w:pPr>
      <w:r w:rsidRPr="004C61BC">
        <w:rPr>
          <w:rFonts w:eastAsiaTheme="majorEastAsia"/>
          <w:color w:val="000000" w:themeColor="text1"/>
        </w:rPr>
        <w:t>Pech, G. P., &amp; Caspar, E. A. (2023). </w:t>
      </w:r>
      <w:r w:rsidRPr="004C61BC">
        <w:rPr>
          <w:color w:val="000000" w:themeColor="text1"/>
        </w:rPr>
        <w:t xml:space="preserve">Does the cowl make the monk? The effect of military and Red Cross uniforms on empathy for pain, sense of agency, and moral </w:t>
      </w:r>
      <w:proofErr w:type="spellStart"/>
      <w:r w:rsidRPr="004C61BC">
        <w:rPr>
          <w:color w:val="000000" w:themeColor="text1"/>
        </w:rPr>
        <w:t>behaviors</w:t>
      </w:r>
      <w:proofErr w:type="spellEnd"/>
      <w:r w:rsidRPr="004C61BC">
        <w:rPr>
          <w:color w:val="000000" w:themeColor="text1"/>
        </w:rPr>
        <w:t>.</w:t>
      </w:r>
      <w:r w:rsidRPr="004C61BC">
        <w:rPr>
          <w:rFonts w:eastAsiaTheme="majorEastAsia"/>
          <w:color w:val="000000" w:themeColor="text1"/>
        </w:rPr>
        <w:t> </w:t>
      </w:r>
      <w:r w:rsidRPr="004C61BC">
        <w:rPr>
          <w:rFonts w:eastAsiaTheme="majorEastAsia"/>
          <w:color w:val="000000" w:themeColor="text1"/>
        </w:rPr>
        <w:br/>
      </w:r>
      <w:r w:rsidRPr="004C61BC">
        <w:rPr>
          <w:rFonts w:eastAsiaTheme="majorEastAsia"/>
          <w:i/>
          <w:color w:val="000000" w:themeColor="text1"/>
        </w:rPr>
        <w:t>Frontiers in Psychology, 14</w:t>
      </w:r>
      <w:r w:rsidRPr="004C61BC">
        <w:rPr>
          <w:color w:val="000000" w:themeColor="text1"/>
        </w:rPr>
        <w:t>, 1255835.</w:t>
      </w:r>
      <w:r w:rsidRPr="004C61BC">
        <w:rPr>
          <w:rFonts w:eastAsiaTheme="majorEastAsia"/>
          <w:color w:val="000000" w:themeColor="text1"/>
        </w:rPr>
        <w:t> </w:t>
      </w:r>
      <w:hyperlink r:id="rId48" w:history="1">
        <w:r w:rsidRPr="004C61BC">
          <w:rPr>
            <w:rStyle w:val="Hyperlink"/>
            <w:shd w:val="clear" w:color="auto" w:fill="F7F7F7"/>
          </w:rPr>
          <w:t>https://doi.org/10.3389/fpsyg.2023.1255835</w:t>
        </w:r>
      </w:hyperlink>
    </w:p>
    <w:p w14:paraId="72D07C96" w14:textId="77777777" w:rsidR="000326A7" w:rsidRPr="004C61BC" w:rsidRDefault="000326A7" w:rsidP="000326A7">
      <w:pPr>
        <w:spacing w:line="480" w:lineRule="auto"/>
        <w:ind w:hanging="240"/>
      </w:pPr>
      <w:proofErr w:type="spellStart"/>
      <w:r w:rsidRPr="004C61BC">
        <w:rPr>
          <w:rFonts w:eastAsiaTheme="majorEastAsia"/>
          <w:color w:val="000000" w:themeColor="text1"/>
        </w:rPr>
        <w:t>Peluchette</w:t>
      </w:r>
      <w:proofErr w:type="spellEnd"/>
      <w:r w:rsidRPr="004C61BC">
        <w:rPr>
          <w:rFonts w:eastAsiaTheme="majorEastAsia"/>
          <w:color w:val="000000" w:themeColor="text1"/>
        </w:rPr>
        <w:t>, J. V., &amp; Karl, K. (2007). </w:t>
      </w:r>
      <w:r w:rsidRPr="004C61BC">
        <w:rPr>
          <w:color w:val="000000" w:themeColor="text1"/>
        </w:rPr>
        <w:t>The impact of workplace attire on employee self-</w:t>
      </w:r>
    </w:p>
    <w:p w14:paraId="4DC66A78" w14:textId="3D08C5C0" w:rsidR="000326A7" w:rsidRPr="004C61BC" w:rsidRDefault="000326A7" w:rsidP="000326A7">
      <w:pPr>
        <w:spacing w:line="480" w:lineRule="auto"/>
      </w:pPr>
      <w:r w:rsidRPr="004C61BC">
        <w:rPr>
          <w:color w:val="000000" w:themeColor="text1"/>
        </w:rPr>
        <w:t>perceptions.</w:t>
      </w:r>
      <w:r w:rsidRPr="004C61BC">
        <w:rPr>
          <w:rFonts w:eastAsiaTheme="majorEastAsia"/>
          <w:color w:val="000000" w:themeColor="text1"/>
        </w:rPr>
        <w:t> </w:t>
      </w:r>
      <w:r w:rsidRPr="004C61BC">
        <w:rPr>
          <w:rFonts w:eastAsiaTheme="majorEastAsia"/>
          <w:i/>
          <w:color w:val="000000" w:themeColor="text1"/>
        </w:rPr>
        <w:t>Human Resource Development Quarterly, 18</w:t>
      </w:r>
      <w:r w:rsidRPr="004C61BC">
        <w:rPr>
          <w:color w:val="000000" w:themeColor="text1"/>
        </w:rPr>
        <w:t>(3), 345–360.</w:t>
      </w:r>
      <w:r w:rsidRPr="004C61BC">
        <w:rPr>
          <w:rFonts w:eastAsiaTheme="majorEastAsia"/>
          <w:color w:val="0070C0"/>
        </w:rPr>
        <w:t> </w:t>
      </w:r>
      <w:r w:rsidRPr="004C61BC">
        <w:rPr>
          <w:color w:val="767676"/>
          <w:shd w:val="clear" w:color="auto" w:fill="FFFFFF"/>
        </w:rPr>
        <w:t> </w:t>
      </w:r>
      <w:hyperlink r:id="rId49" w:history="1">
        <w:r w:rsidRPr="004C61BC">
          <w:rPr>
            <w:rStyle w:val="Hyperlink"/>
          </w:rPr>
          <w:t>https://doi.org/10.1002/hrdq.1208</w:t>
        </w:r>
      </w:hyperlink>
    </w:p>
    <w:p w14:paraId="4FEF581B" w14:textId="77777777" w:rsidR="000326A7" w:rsidRPr="004C61BC" w:rsidRDefault="000326A7" w:rsidP="000326A7">
      <w:pPr>
        <w:spacing w:line="480" w:lineRule="auto"/>
        <w:ind w:hanging="240"/>
      </w:pPr>
      <w:r w:rsidRPr="004C61BC">
        <w:t xml:space="preserve">Rocha, M. A. V., Hammond, L., &amp; Hawkins, D. (2005). Age, gender and national factors in fashion consumption. </w:t>
      </w:r>
      <w:r w:rsidRPr="004C61BC">
        <w:rPr>
          <w:i/>
        </w:rPr>
        <w:t>Journal of Fashion Marketing and Management: An International Journal</w:t>
      </w:r>
      <w:r w:rsidRPr="004C61BC">
        <w:t xml:space="preserve">, </w:t>
      </w:r>
      <w:r w:rsidRPr="004C61BC">
        <w:rPr>
          <w:i/>
        </w:rPr>
        <w:t>9</w:t>
      </w:r>
      <w:r w:rsidRPr="004C61BC">
        <w:t xml:space="preserve">(4), 380–390. </w:t>
      </w:r>
      <w:hyperlink r:id="rId50" w:history="1">
        <w:r w:rsidRPr="004C61BC">
          <w:rPr>
            <w:rStyle w:val="Hyperlink"/>
          </w:rPr>
          <w:t>https://doi.org/10.1108/13612020510620768</w:t>
        </w:r>
      </w:hyperlink>
    </w:p>
    <w:p w14:paraId="1E0DB34D" w14:textId="7397599E" w:rsidR="00F27072" w:rsidRPr="004C61BC" w:rsidRDefault="00F27072" w:rsidP="000326A7">
      <w:pPr>
        <w:spacing w:line="480" w:lineRule="auto"/>
        <w:ind w:hanging="240"/>
      </w:pPr>
      <w:r w:rsidRPr="004C61BC">
        <w:t xml:space="preserve">Saucier, M. G. (2004). Midlife and beyond: Issues for aging women. </w:t>
      </w:r>
      <w:r w:rsidRPr="004C61BC">
        <w:rPr>
          <w:rStyle w:val="Emphasis"/>
        </w:rPr>
        <w:t xml:space="preserve">Journal of </w:t>
      </w:r>
      <w:proofErr w:type="spellStart"/>
      <w:r w:rsidRPr="004C61BC">
        <w:rPr>
          <w:rStyle w:val="Emphasis"/>
        </w:rPr>
        <w:t>Counseling</w:t>
      </w:r>
      <w:proofErr w:type="spellEnd"/>
      <w:r w:rsidRPr="004C61BC">
        <w:rPr>
          <w:rStyle w:val="Emphasis"/>
        </w:rPr>
        <w:t xml:space="preserve"> &amp; Development, 82</w:t>
      </w:r>
      <w:r w:rsidRPr="004C61BC">
        <w:t xml:space="preserve">(4), 420–425. </w:t>
      </w:r>
      <w:hyperlink r:id="rId51" w:history="1">
        <w:r w:rsidRPr="004C61BC">
          <w:rPr>
            <w:rStyle w:val="Hyperlink"/>
          </w:rPr>
          <w:t>https://doi.org/10.1002/j.1556-6678.2004.tb00328.x</w:t>
        </w:r>
      </w:hyperlink>
      <w:r w:rsidRPr="004C61BC">
        <w:t xml:space="preserve"> </w:t>
      </w:r>
    </w:p>
    <w:p w14:paraId="2C13EDD5" w14:textId="058F2C77" w:rsidR="000326A7" w:rsidRPr="004C61BC" w:rsidRDefault="000326A7" w:rsidP="000326A7">
      <w:pPr>
        <w:spacing w:line="480" w:lineRule="auto"/>
        <w:ind w:hanging="240"/>
      </w:pPr>
      <w:r w:rsidRPr="004C61BC">
        <w:t>Sedikides, C., &amp; Wildschut, T. (2018). Finding meaning in nostalgia. </w:t>
      </w:r>
      <w:r w:rsidRPr="004C61BC">
        <w:rPr>
          <w:i/>
        </w:rPr>
        <w:t>Review of General Psychology</w:t>
      </w:r>
      <w:r w:rsidRPr="004C61BC">
        <w:t>, </w:t>
      </w:r>
      <w:r w:rsidRPr="004C61BC">
        <w:rPr>
          <w:i/>
        </w:rPr>
        <w:t>22</w:t>
      </w:r>
      <w:r w:rsidRPr="004C61BC">
        <w:t>(1), 48-61.</w:t>
      </w:r>
      <w:r w:rsidR="002C2D98" w:rsidRPr="004C61BC">
        <w:t xml:space="preserve"> </w:t>
      </w:r>
      <w:hyperlink r:id="rId52" w:history="1">
        <w:r w:rsidR="002C2D98" w:rsidRPr="004C61BC">
          <w:rPr>
            <w:rStyle w:val="Hyperlink"/>
            <w:shd w:val="clear" w:color="auto" w:fill="FFFFFF"/>
          </w:rPr>
          <w:t>https://doi.org/10.1037/gpr000010</w:t>
        </w:r>
        <w:r w:rsidR="002C2D98" w:rsidRPr="004C61BC">
          <w:rPr>
            <w:rStyle w:val="Hyperlink"/>
          </w:rPr>
          <w:t>9</w:t>
        </w:r>
      </w:hyperlink>
      <w:r w:rsidR="002C2D98" w:rsidRPr="004C61BC">
        <w:t xml:space="preserve"> </w:t>
      </w:r>
    </w:p>
    <w:p w14:paraId="54E0062D" w14:textId="1D1D7BC2" w:rsidR="00F02856" w:rsidRPr="004C61BC" w:rsidRDefault="00F02856" w:rsidP="000326A7">
      <w:pPr>
        <w:spacing w:line="480" w:lineRule="auto"/>
        <w:ind w:hanging="240"/>
      </w:pPr>
      <w:r w:rsidRPr="004C61BC">
        <w:rPr>
          <w:i/>
          <w:iCs/>
        </w:rPr>
        <w:lastRenderedPageBreak/>
        <w:t>State pension age changes and retirement age increases | Age UK</w:t>
      </w:r>
      <w:r w:rsidRPr="004C61BC">
        <w:t xml:space="preserve">. (n.d.). Retrieved 16 February 2026, from </w:t>
      </w:r>
      <w:hyperlink r:id="rId53" w:history="1">
        <w:r w:rsidRPr="004C61BC">
          <w:rPr>
            <w:color w:val="094FD1"/>
            <w:u w:val="single" w:color="094FD1"/>
          </w:rPr>
          <w:t>https://www.ageuk.org.uk/information-advice/money-legal/pensions/state-pension/changes-to-state-pension-age/</w:t>
        </w:r>
      </w:hyperlink>
    </w:p>
    <w:p w14:paraId="44547A98" w14:textId="77777777" w:rsidR="000326A7" w:rsidRPr="004C61BC" w:rsidRDefault="000326A7" w:rsidP="000326A7">
      <w:pPr>
        <w:spacing w:line="480" w:lineRule="auto"/>
        <w:ind w:hanging="240"/>
        <w:rPr>
          <w:rStyle w:val="Hyperlink"/>
        </w:rPr>
      </w:pPr>
      <w:proofErr w:type="spellStart"/>
      <w:r w:rsidRPr="004C61BC">
        <w:rPr>
          <w:lang w:val="fr-FR"/>
        </w:rPr>
        <w:t>Suganya</w:t>
      </w:r>
      <w:proofErr w:type="spellEnd"/>
      <w:r w:rsidRPr="004C61BC">
        <w:rPr>
          <w:lang w:val="fr-FR"/>
        </w:rPr>
        <w:t xml:space="preserve">, M. S., Rajamani, D., &amp; </w:t>
      </w:r>
      <w:proofErr w:type="spellStart"/>
      <w:r w:rsidRPr="004C61BC">
        <w:rPr>
          <w:lang w:val="fr-FR"/>
        </w:rPr>
        <w:t>Buvanesweri</w:t>
      </w:r>
      <w:proofErr w:type="spellEnd"/>
      <w:r w:rsidRPr="004C61BC">
        <w:rPr>
          <w:lang w:val="fr-FR"/>
        </w:rPr>
        <w:t xml:space="preserve">, L. (2024). </w:t>
      </w:r>
      <w:r w:rsidRPr="004C61BC">
        <w:t xml:space="preserve">Examining the influence of fashion on psychological well-being: Investigating the correlation between apparel selections, self-confidence, and mental health. </w:t>
      </w:r>
      <w:r w:rsidRPr="004C61BC">
        <w:rPr>
          <w:rStyle w:val="Emphasis"/>
          <w:rFonts w:eastAsiaTheme="majorEastAsia"/>
        </w:rPr>
        <w:t>International Journal of Research and Analytical Reviews</w:t>
      </w:r>
      <w:r w:rsidRPr="004C61BC">
        <w:rPr>
          <w:rStyle w:val="Emphasis"/>
        </w:rPr>
        <w:t>, 1</w:t>
      </w:r>
      <w:r w:rsidRPr="004C61BC">
        <w:rPr>
          <w:rStyle w:val="Emphasis"/>
          <w:rFonts w:eastAsiaTheme="majorEastAsia"/>
        </w:rPr>
        <w:t>1</w:t>
      </w:r>
      <w:r w:rsidRPr="004C61BC">
        <w:t>(1), 118–128.</w:t>
      </w:r>
    </w:p>
    <w:p w14:paraId="77EFEBA3" w14:textId="77777777" w:rsidR="000326A7" w:rsidRPr="004C61BC" w:rsidRDefault="000326A7" w:rsidP="000326A7">
      <w:pPr>
        <w:spacing w:line="480" w:lineRule="auto"/>
        <w:ind w:hanging="240"/>
      </w:pPr>
      <w:r w:rsidRPr="004C61BC">
        <w:t xml:space="preserve">Tajfel, H., &amp; Turner, J. C. (1979). An integrative theory of intergroup conflict. In W. G. Austin &amp; S. </w:t>
      </w:r>
      <w:proofErr w:type="spellStart"/>
      <w:r w:rsidRPr="004C61BC">
        <w:t>Worchel</w:t>
      </w:r>
      <w:proofErr w:type="spellEnd"/>
      <w:r w:rsidRPr="004C61BC">
        <w:t xml:space="preserve"> (Eds.), </w:t>
      </w:r>
      <w:r w:rsidRPr="004C61BC">
        <w:rPr>
          <w:rStyle w:val="Emphasis"/>
        </w:rPr>
        <w:t>The social psychology of intergroup relations</w:t>
      </w:r>
      <w:r w:rsidRPr="004C61BC">
        <w:t xml:space="preserve"> (pp. 33-47). Monterey, CA: Brooks/Cole.</w:t>
      </w:r>
    </w:p>
    <w:p w14:paraId="4A2FC4ED" w14:textId="645F172D" w:rsidR="000326A7" w:rsidRPr="004C61BC" w:rsidRDefault="000326A7" w:rsidP="000326A7">
      <w:pPr>
        <w:spacing w:line="480" w:lineRule="auto"/>
        <w:ind w:hanging="240"/>
        <w:rPr>
          <w:rStyle w:val="Hyperlink"/>
        </w:rPr>
      </w:pPr>
      <w:r w:rsidRPr="004C61BC">
        <w:t xml:space="preserve">Tennant, R., Hiller, L., Fishwick, R., Platt, S., Joseph, S., Weich, S., Parkinson, J., Secker, J., &amp; Stewart-Brown, S. (2007). The Warwick-Edinburgh Mental Well-being Scale (WEMWBS): development and UK validation. </w:t>
      </w:r>
      <w:r w:rsidRPr="004C61BC">
        <w:rPr>
          <w:i/>
        </w:rPr>
        <w:t>Health and Quality of Life Outcomes</w:t>
      </w:r>
      <w:r w:rsidRPr="004C61BC">
        <w:t xml:space="preserve">, </w:t>
      </w:r>
      <w:r w:rsidRPr="004C61BC">
        <w:rPr>
          <w:i/>
        </w:rPr>
        <w:t>5</w:t>
      </w:r>
      <w:r w:rsidRPr="004C61BC">
        <w:t>(1).</w:t>
      </w:r>
      <w:r w:rsidR="00DF1AE8" w:rsidRPr="004C61BC">
        <w:t xml:space="preserve"> 63</w:t>
      </w:r>
      <w:r w:rsidR="00526203" w:rsidRPr="004C61BC">
        <w:t xml:space="preserve">. </w:t>
      </w:r>
      <w:r w:rsidRPr="004C61BC">
        <w:t xml:space="preserve"> </w:t>
      </w:r>
      <w:hyperlink r:id="rId54" w:history="1">
        <w:r w:rsidRPr="004C61BC">
          <w:rPr>
            <w:rStyle w:val="Hyperlink"/>
          </w:rPr>
          <w:t>https://doi.org/10.1186/1477-7525-5-63</w:t>
        </w:r>
      </w:hyperlink>
    </w:p>
    <w:p w14:paraId="25A2838D" w14:textId="77777777" w:rsidR="000326A7" w:rsidRPr="004C61BC" w:rsidRDefault="000326A7" w:rsidP="000326A7">
      <w:pPr>
        <w:spacing w:line="480" w:lineRule="auto"/>
        <w:ind w:hanging="240"/>
        <w:rPr>
          <w:color w:val="333333"/>
          <w:shd w:val="clear" w:color="auto" w:fill="FFFFFF"/>
        </w:rPr>
      </w:pPr>
      <w:r w:rsidRPr="004C61BC">
        <w:rPr>
          <w:rFonts w:eastAsiaTheme="minorHAnsi"/>
          <w:iCs/>
          <w:color w:val="000000" w:themeColor="text1"/>
          <w14:ligatures w14:val="standardContextual"/>
        </w:rPr>
        <w:t xml:space="preserve">Tiggemann, M., &amp; McCourt, A. (2013). Body appreciation in adult women: Relationships with age and body satisfaction. </w:t>
      </w:r>
      <w:r w:rsidRPr="004C61BC">
        <w:rPr>
          <w:rFonts w:eastAsiaTheme="minorHAnsi"/>
          <w:i/>
          <w:color w:val="000000" w:themeColor="text1"/>
          <w14:ligatures w14:val="standardContextual"/>
        </w:rPr>
        <w:t>Body Image, 10</w:t>
      </w:r>
      <w:r w:rsidRPr="004C61BC">
        <w:rPr>
          <w:rFonts w:eastAsiaTheme="minorHAnsi"/>
          <w:iCs/>
          <w:color w:val="000000" w:themeColor="text1"/>
          <w14:ligatures w14:val="standardContextual"/>
        </w:rPr>
        <w:t xml:space="preserve">(4), 624-627. </w:t>
      </w:r>
      <w:hyperlink r:id="rId55" w:history="1">
        <w:r w:rsidRPr="004C61BC">
          <w:rPr>
            <w:rFonts w:eastAsiaTheme="minorHAnsi"/>
            <w:iCs/>
            <w:color w:val="094FD1"/>
            <w:u w:val="single" w:color="094FD1"/>
            <w14:ligatures w14:val="standardContextual"/>
          </w:rPr>
          <w:t>https://doi.org/10.1016/j.bodyim.2013.07.003</w:t>
        </w:r>
      </w:hyperlink>
    </w:p>
    <w:p w14:paraId="669D8EB0" w14:textId="77777777" w:rsidR="000326A7" w:rsidRPr="004C61BC" w:rsidRDefault="000326A7" w:rsidP="000326A7">
      <w:pPr>
        <w:spacing w:line="480" w:lineRule="auto"/>
        <w:ind w:hanging="240"/>
      </w:pPr>
      <w:r w:rsidRPr="004C61BC">
        <w:rPr>
          <w:color w:val="333333"/>
          <w:shd w:val="clear" w:color="auto" w:fill="FFFFFF"/>
        </w:rPr>
        <w:t xml:space="preserve">Tulving, E. (2002). </w:t>
      </w:r>
      <w:proofErr w:type="spellStart"/>
      <w:r w:rsidRPr="004C61BC">
        <w:rPr>
          <w:color w:val="333333"/>
          <w:shd w:val="clear" w:color="auto" w:fill="FFFFFF"/>
        </w:rPr>
        <w:t>Chronesthesia</w:t>
      </w:r>
      <w:proofErr w:type="spellEnd"/>
      <w:r w:rsidRPr="004C61BC">
        <w:rPr>
          <w:color w:val="333333"/>
          <w:shd w:val="clear" w:color="auto" w:fill="FFFFFF"/>
        </w:rPr>
        <w:t>: Conscious awareness of subjective time. In D. T. Stuss &amp; R. T. Knight (Eds.), </w:t>
      </w:r>
      <w:r w:rsidRPr="004C61BC">
        <w:rPr>
          <w:i/>
          <w:color w:val="333333"/>
          <w:shd w:val="clear" w:color="auto" w:fill="FFFFFF"/>
        </w:rPr>
        <w:t>Principles of frontal lobe function</w:t>
      </w:r>
      <w:r w:rsidRPr="004C61BC">
        <w:rPr>
          <w:color w:val="333333"/>
          <w:shd w:val="clear" w:color="auto" w:fill="FFFFFF"/>
        </w:rPr>
        <w:t> (pp. 311–325). Oxford University Press. </w:t>
      </w:r>
      <w:hyperlink r:id="rId56" w:tgtFrame="_blank" w:history="1">
        <w:r w:rsidRPr="004C61BC">
          <w:rPr>
            <w:color w:val="2C72B7"/>
            <w:u w:val="single"/>
            <w:shd w:val="clear" w:color="auto" w:fill="FFFFFF"/>
          </w:rPr>
          <w:t>https://doi.org/10.1093/acprof:oso/9780195134971.003.0020</w:t>
        </w:r>
      </w:hyperlink>
    </w:p>
    <w:p w14:paraId="23F16E5C" w14:textId="1B9BFEFA" w:rsidR="000326A7" w:rsidRPr="004C61BC" w:rsidRDefault="000326A7" w:rsidP="000326A7">
      <w:pPr>
        <w:spacing w:line="480" w:lineRule="auto"/>
        <w:ind w:hanging="240"/>
        <w:rPr>
          <w:rStyle w:val="Hyperlink"/>
          <w:color w:val="auto"/>
          <w:u w:val="none"/>
        </w:rPr>
      </w:pPr>
      <w:r w:rsidRPr="004C61BC">
        <w:t>Turner, J. C., Brown, R. J., &amp; Tajfel, H. (1979). Social comparison and group interest in ingroup favouritism. </w:t>
      </w:r>
      <w:r w:rsidRPr="004C61BC">
        <w:rPr>
          <w:i/>
        </w:rPr>
        <w:t xml:space="preserve">European </w:t>
      </w:r>
      <w:r w:rsidR="00202F10" w:rsidRPr="004C61BC">
        <w:rPr>
          <w:i/>
        </w:rPr>
        <w:t>J</w:t>
      </w:r>
      <w:r w:rsidRPr="004C61BC">
        <w:rPr>
          <w:i/>
        </w:rPr>
        <w:t xml:space="preserve">ournal of </w:t>
      </w:r>
      <w:r w:rsidR="00202F10" w:rsidRPr="004C61BC">
        <w:rPr>
          <w:i/>
        </w:rPr>
        <w:t>S</w:t>
      </w:r>
      <w:r w:rsidRPr="004C61BC">
        <w:rPr>
          <w:i/>
        </w:rPr>
        <w:t xml:space="preserve">ocial </w:t>
      </w:r>
      <w:r w:rsidR="00202F10" w:rsidRPr="004C61BC">
        <w:rPr>
          <w:i/>
        </w:rPr>
        <w:t>P</w:t>
      </w:r>
      <w:r w:rsidRPr="004C61BC">
        <w:rPr>
          <w:i/>
        </w:rPr>
        <w:t>sychology</w:t>
      </w:r>
      <w:r w:rsidRPr="004C61BC">
        <w:t>, </w:t>
      </w:r>
      <w:r w:rsidRPr="004C61BC">
        <w:rPr>
          <w:i/>
        </w:rPr>
        <w:t>9</w:t>
      </w:r>
      <w:r w:rsidRPr="004C61BC">
        <w:t>(2), 187-204.</w:t>
      </w:r>
      <w:r w:rsidR="00916813" w:rsidRPr="004C61BC">
        <w:t xml:space="preserve"> </w:t>
      </w:r>
      <w:hyperlink r:id="rId57" w:history="1">
        <w:r w:rsidR="00916813" w:rsidRPr="004C61BC">
          <w:rPr>
            <w:rStyle w:val="Hyperlink"/>
          </w:rPr>
          <w:t>https://doi.org/10.1002/ejsp.2420090207</w:t>
        </w:r>
      </w:hyperlink>
      <w:r w:rsidR="00916813" w:rsidRPr="004C61BC">
        <w:t xml:space="preserve"> </w:t>
      </w:r>
    </w:p>
    <w:p w14:paraId="00237CCB" w14:textId="77777777" w:rsidR="000326A7" w:rsidRPr="004C61BC" w:rsidRDefault="000326A7" w:rsidP="000326A7">
      <w:pPr>
        <w:spacing w:line="480" w:lineRule="auto"/>
        <w:ind w:hanging="240"/>
      </w:pPr>
      <w:r w:rsidRPr="004C61BC">
        <w:t xml:space="preserve">Twigg, J. (2009). Clothing, identity and the embodiment of age. In </w:t>
      </w:r>
      <w:r w:rsidRPr="004C61BC">
        <w:rPr>
          <w:i/>
        </w:rPr>
        <w:t>Aging Identity: A Dialogue with Postmodernism</w:t>
      </w:r>
      <w:r w:rsidRPr="004C61BC">
        <w:t xml:space="preserve"> (pp. 93–104).</w:t>
      </w:r>
    </w:p>
    <w:p w14:paraId="6C772227" w14:textId="77777777" w:rsidR="000326A7" w:rsidRPr="004C61BC" w:rsidRDefault="000326A7" w:rsidP="000326A7">
      <w:pPr>
        <w:spacing w:line="480" w:lineRule="auto"/>
        <w:ind w:hanging="240"/>
      </w:pPr>
      <w:r w:rsidRPr="004C61BC">
        <w:t xml:space="preserve">Twigg, J. (2010). How Does Vogue Negotiate </w:t>
      </w:r>
      <w:proofErr w:type="gramStart"/>
      <w:r w:rsidRPr="004C61BC">
        <w:t>Age?:</w:t>
      </w:r>
      <w:proofErr w:type="gramEnd"/>
      <w:r w:rsidRPr="004C61BC">
        <w:t xml:space="preserve"> Fashion, the Body, and the Older Woman. </w:t>
      </w:r>
      <w:r w:rsidRPr="004C61BC">
        <w:rPr>
          <w:i/>
        </w:rPr>
        <w:t>Fashion Theory</w:t>
      </w:r>
      <w:r w:rsidRPr="004C61BC">
        <w:t xml:space="preserve">, </w:t>
      </w:r>
      <w:r w:rsidRPr="004C61BC">
        <w:rPr>
          <w:i/>
        </w:rPr>
        <w:t>4</w:t>
      </w:r>
      <w:r w:rsidRPr="004C61BC">
        <w:t xml:space="preserve">(4), 471–490. </w:t>
      </w:r>
      <w:hyperlink r:id="rId58" w:history="1">
        <w:r w:rsidRPr="004C61BC">
          <w:rPr>
            <w:rStyle w:val="Hyperlink"/>
          </w:rPr>
          <w:t>https://doi.org/10.2752/175174110X12792058833898</w:t>
        </w:r>
      </w:hyperlink>
      <w:r w:rsidRPr="004C61BC">
        <w:t xml:space="preserve"> </w:t>
      </w:r>
    </w:p>
    <w:p w14:paraId="51B28256" w14:textId="77777777" w:rsidR="009B7C1C" w:rsidRPr="004C61BC" w:rsidRDefault="000326A7" w:rsidP="009B7C1C">
      <w:pPr>
        <w:spacing w:line="480" w:lineRule="auto"/>
        <w:ind w:hanging="240"/>
      </w:pPr>
      <w:r w:rsidRPr="004C61BC">
        <w:lastRenderedPageBreak/>
        <w:t xml:space="preserve">Twigg, J. (2012). Adjusting the cut: fashion, the body and age on the UK high street. </w:t>
      </w:r>
      <w:r w:rsidRPr="004C61BC">
        <w:rPr>
          <w:i/>
        </w:rPr>
        <w:t>Ageing &amp; Society</w:t>
      </w:r>
      <w:r w:rsidRPr="004C61BC">
        <w:t xml:space="preserve">, </w:t>
      </w:r>
      <w:r w:rsidRPr="004C61BC">
        <w:rPr>
          <w:i/>
        </w:rPr>
        <w:t>32</w:t>
      </w:r>
      <w:r w:rsidRPr="004C61BC">
        <w:t xml:space="preserve">(6), 1030–1054. </w:t>
      </w:r>
      <w:hyperlink r:id="rId59" w:history="1">
        <w:r w:rsidRPr="004C61BC">
          <w:rPr>
            <w:rStyle w:val="Hyperlink"/>
          </w:rPr>
          <w:t>https://doi.org/10.1017/S0144686X11000754</w:t>
        </w:r>
      </w:hyperlink>
      <w:r w:rsidRPr="004C61BC">
        <w:t xml:space="preserve"> </w:t>
      </w:r>
    </w:p>
    <w:p w14:paraId="640078C5" w14:textId="608B0E5A" w:rsidR="009B7C1C" w:rsidRPr="004C61BC" w:rsidRDefault="009B7C1C" w:rsidP="009B7C1C">
      <w:pPr>
        <w:spacing w:line="480" w:lineRule="auto"/>
        <w:ind w:hanging="240"/>
      </w:pPr>
      <w:r w:rsidRPr="004C61BC">
        <w:t xml:space="preserve">Twigg, J. (2013). </w:t>
      </w:r>
      <w:r w:rsidRPr="004C61BC">
        <w:rPr>
          <w:i/>
          <w:iCs/>
        </w:rPr>
        <w:t>Fashion and Age: Dress, the Body and Later Life</w:t>
      </w:r>
      <w:r w:rsidRPr="004C61BC">
        <w:t>. Bloomsbury Academic.</w:t>
      </w:r>
    </w:p>
    <w:p w14:paraId="583C718C" w14:textId="5E25C113" w:rsidR="004C61BC" w:rsidRPr="004C61BC" w:rsidRDefault="004C61BC" w:rsidP="004C61BC">
      <w:pPr>
        <w:spacing w:line="480" w:lineRule="auto"/>
        <w:ind w:hanging="240"/>
      </w:pPr>
      <w:r w:rsidRPr="004C61BC">
        <w:rPr>
          <w:i/>
          <w:iCs/>
        </w:rPr>
        <w:t>UK average disposable income per household by age 2024| Statista</w:t>
      </w:r>
      <w:r w:rsidRPr="004C61BC">
        <w:t xml:space="preserve">. (n.d.). Retrieved February 16, 2026, from </w:t>
      </w:r>
      <w:hyperlink r:id="rId60" w:history="1">
        <w:r w:rsidRPr="004C61BC">
          <w:rPr>
            <w:rStyle w:val="Hyperlink"/>
          </w:rPr>
          <w:t>https://www.statista.com/statistics/824464/mean-disposable-income-per-household-by-age-uk/</w:t>
        </w:r>
      </w:hyperlink>
    </w:p>
    <w:p w14:paraId="4D53BA7A" w14:textId="68FA48AC" w:rsidR="000326A7" w:rsidRPr="004C61BC" w:rsidRDefault="000326A7" w:rsidP="000326A7">
      <w:pPr>
        <w:spacing w:line="480" w:lineRule="auto"/>
        <w:ind w:hanging="240"/>
      </w:pPr>
      <w:r w:rsidRPr="004C61BC">
        <w:t xml:space="preserve">Veale, D., </w:t>
      </w:r>
      <w:proofErr w:type="spellStart"/>
      <w:r w:rsidRPr="004C61BC">
        <w:t>Eshkevari</w:t>
      </w:r>
      <w:proofErr w:type="spellEnd"/>
      <w:r w:rsidRPr="004C61BC">
        <w:t xml:space="preserve">, E., </w:t>
      </w:r>
      <w:proofErr w:type="spellStart"/>
      <w:r w:rsidRPr="004C61BC">
        <w:t>Kanakam</w:t>
      </w:r>
      <w:proofErr w:type="spellEnd"/>
      <w:r w:rsidRPr="004C61BC">
        <w:t>, N., Ellison, N., Da Costa, A. C. C., &amp; Werner, T. (201</w:t>
      </w:r>
      <w:r w:rsidR="005D10C6" w:rsidRPr="004C61BC">
        <w:t>4</w:t>
      </w:r>
      <w:r w:rsidRPr="004C61BC">
        <w:t xml:space="preserve">). The Appearance Anxiety Inventory: validation of a process measure in the treatment of body dysmorphic disorder. </w:t>
      </w:r>
      <w:r w:rsidRPr="004C61BC">
        <w:rPr>
          <w:i/>
        </w:rPr>
        <w:t>Behavioural and Cognitive Psychotherapy</w:t>
      </w:r>
      <w:r w:rsidRPr="004C61BC">
        <w:t xml:space="preserve">, </w:t>
      </w:r>
      <w:r w:rsidRPr="004C61BC">
        <w:rPr>
          <w:i/>
        </w:rPr>
        <w:t>42</w:t>
      </w:r>
      <w:r w:rsidRPr="004C61BC">
        <w:t xml:space="preserve">(5), 605–616.  </w:t>
      </w:r>
      <w:hyperlink r:id="rId61" w:history="1">
        <w:r w:rsidRPr="004C61BC">
          <w:rPr>
            <w:rStyle w:val="Hyperlink"/>
          </w:rPr>
          <w:t>https://doi.org/10.1017/s1352465813000556</w:t>
        </w:r>
      </w:hyperlink>
    </w:p>
    <w:p w14:paraId="17279F34" w14:textId="77777777" w:rsidR="00D04799" w:rsidRPr="004C61BC" w:rsidRDefault="000326A7" w:rsidP="00CE4B49">
      <w:pPr>
        <w:spacing w:line="480" w:lineRule="auto"/>
        <w:ind w:hanging="240"/>
        <w:rPr>
          <w:color w:val="222222"/>
          <w:shd w:val="clear" w:color="auto" w:fill="FFFFFF"/>
        </w:rPr>
      </w:pPr>
      <w:r w:rsidRPr="004C61BC">
        <w:t xml:space="preserve">Veblen, T. (1899). </w:t>
      </w:r>
      <w:r w:rsidRPr="004C61BC">
        <w:rPr>
          <w:i/>
        </w:rPr>
        <w:t>The theory of the leisure class</w:t>
      </w:r>
      <w:r w:rsidRPr="004C61BC">
        <w:t xml:space="preserve">. </w:t>
      </w:r>
      <w:r w:rsidR="00D04799" w:rsidRPr="004C61BC">
        <w:rPr>
          <w:color w:val="222222"/>
          <w:shd w:val="clear" w:color="auto" w:fill="FFFFFF"/>
        </w:rPr>
        <w:t>Routledge.</w:t>
      </w:r>
    </w:p>
    <w:p w14:paraId="2025BCB4" w14:textId="732A840C" w:rsidR="000326A7" w:rsidRPr="004C61BC" w:rsidRDefault="00D04799" w:rsidP="00CE4B49">
      <w:pPr>
        <w:spacing w:line="480" w:lineRule="auto"/>
        <w:ind w:hanging="240"/>
      </w:pPr>
      <w:hyperlink r:id="rId62" w:history="1">
        <w:r w:rsidRPr="004C61BC">
          <w:rPr>
            <w:rStyle w:val="Hyperlink"/>
          </w:rPr>
          <w:t>http://moglen.law.columbia.edu/LCS/theoryleisureclass.pdf</w:t>
        </w:r>
      </w:hyperlink>
    </w:p>
    <w:p w14:paraId="62C50BD2" w14:textId="77777777" w:rsidR="000326A7" w:rsidRPr="004C61BC" w:rsidRDefault="000326A7" w:rsidP="000326A7">
      <w:pPr>
        <w:spacing w:line="480" w:lineRule="auto"/>
        <w:ind w:hanging="240"/>
      </w:pPr>
      <w:r w:rsidRPr="004C61BC">
        <w:t xml:space="preserve">Watson, C. (2004). The Sartorial Self: William James’s Philosophy of Dress. </w:t>
      </w:r>
      <w:r w:rsidRPr="004C61BC">
        <w:rPr>
          <w:i/>
        </w:rPr>
        <w:t>History of Psychology</w:t>
      </w:r>
      <w:r w:rsidRPr="004C61BC">
        <w:t xml:space="preserve">, </w:t>
      </w:r>
      <w:r w:rsidRPr="004C61BC">
        <w:rPr>
          <w:i/>
        </w:rPr>
        <w:t>7</w:t>
      </w:r>
      <w:r w:rsidRPr="004C61BC">
        <w:t xml:space="preserve">, 211–224. </w:t>
      </w:r>
      <w:hyperlink r:id="rId63" w:history="1">
        <w:r w:rsidRPr="004C61BC">
          <w:rPr>
            <w:rStyle w:val="Hyperlink"/>
          </w:rPr>
          <w:t>https://doi.org/10.1037/1093-4510.7.3.211</w:t>
        </w:r>
      </w:hyperlink>
    </w:p>
    <w:p w14:paraId="3C636D9A" w14:textId="77777777" w:rsidR="000326A7" w:rsidRPr="004C61BC" w:rsidRDefault="000326A7" w:rsidP="000326A7">
      <w:pPr>
        <w:spacing w:line="480" w:lineRule="auto"/>
        <w:ind w:hanging="240"/>
      </w:pPr>
      <w:r w:rsidRPr="004C61BC">
        <w:t xml:space="preserve">Walker, M., &amp; Mesnard, X. (2011). </w:t>
      </w:r>
      <w:r w:rsidRPr="004C61BC">
        <w:rPr>
          <w:rStyle w:val="Emphasis"/>
        </w:rPr>
        <w:t>What do mature consumers want?</w:t>
      </w:r>
      <w:r w:rsidRPr="004C61BC">
        <w:t xml:space="preserve"> A.T. Kearney. Retrieved from </w:t>
      </w:r>
      <w:hyperlink r:id="rId64" w:history="1">
        <w:r w:rsidRPr="004C61BC">
          <w:rPr>
            <w:rStyle w:val="Hyperlink"/>
          </w:rPr>
          <w:t>http://www.telme.eu/_data/container/container_47_en/File.3/pdf_what_do_mature_consumers_want_1317035107da61.pdf</w:t>
        </w:r>
      </w:hyperlink>
    </w:p>
    <w:p w14:paraId="4D707F84" w14:textId="77777777" w:rsidR="000326A7" w:rsidRPr="004C61BC" w:rsidRDefault="000326A7" w:rsidP="000326A7">
      <w:pPr>
        <w:spacing w:line="480" w:lineRule="auto"/>
        <w:ind w:hanging="240"/>
      </w:pPr>
      <w:r w:rsidRPr="004C61BC">
        <w:rPr>
          <w:rFonts w:eastAsiaTheme="majorEastAsia"/>
          <w:color w:val="000000" w:themeColor="text1"/>
        </w:rPr>
        <w:t>Wang, X., Wang, X., &amp; Lei, J., Chao, M. C. (2021). </w:t>
      </w:r>
      <w:r w:rsidRPr="004C61BC">
        <w:rPr>
          <w:color w:val="000000" w:themeColor="text1"/>
        </w:rPr>
        <w:t xml:space="preserve">The clothes that make you eat healthy: The </w:t>
      </w:r>
    </w:p>
    <w:p w14:paraId="6FD8CB3C" w14:textId="4410F72C" w:rsidR="000326A7" w:rsidRPr="004C61BC" w:rsidRDefault="000326A7" w:rsidP="000326A7">
      <w:pPr>
        <w:spacing w:line="480" w:lineRule="auto"/>
        <w:rPr>
          <w:color w:val="000000" w:themeColor="text1"/>
        </w:rPr>
      </w:pPr>
      <w:r w:rsidRPr="004C61BC">
        <w:rPr>
          <w:color w:val="000000" w:themeColor="text1"/>
        </w:rPr>
        <w:t>impact of clothes style on food choice.</w:t>
      </w:r>
      <w:r w:rsidRPr="004C61BC">
        <w:rPr>
          <w:rFonts w:eastAsiaTheme="majorEastAsia"/>
          <w:color w:val="000000" w:themeColor="text1"/>
        </w:rPr>
        <w:t> </w:t>
      </w:r>
      <w:r w:rsidRPr="004C61BC">
        <w:rPr>
          <w:rFonts w:eastAsiaTheme="majorEastAsia"/>
          <w:i/>
          <w:color w:val="000000" w:themeColor="text1"/>
        </w:rPr>
        <w:t>Journal of Business Research, 132</w:t>
      </w:r>
      <w:r w:rsidRPr="004C61BC">
        <w:rPr>
          <w:color w:val="000000" w:themeColor="text1"/>
        </w:rPr>
        <w:t>, 787–799.</w:t>
      </w:r>
      <w:r w:rsidRPr="004C61BC">
        <w:rPr>
          <w:rFonts w:eastAsiaTheme="majorEastAsia"/>
          <w:color w:val="000000" w:themeColor="text1"/>
        </w:rPr>
        <w:t> </w:t>
      </w:r>
      <w:hyperlink r:id="rId65" w:history="1">
        <w:r w:rsidRPr="004C61BC">
          <w:rPr>
            <w:rStyle w:val="Hyperlink"/>
          </w:rPr>
          <w:t>https://doi.org/10.1016/j.jbusres.2020.10.</w:t>
        </w:r>
        <w:r w:rsidRPr="004C61BC">
          <w:rPr>
            <w:rStyle w:val="Hyperlink"/>
            <w:rFonts w:eastAsiaTheme="majorEastAsia"/>
          </w:rPr>
          <w:t>06</w:t>
        </w:r>
        <w:r w:rsidRPr="004C61BC">
          <w:rPr>
            <w:rStyle w:val="Hyperlink"/>
          </w:rPr>
          <w:t>3</w:t>
        </w:r>
      </w:hyperlink>
      <w:r w:rsidRPr="004C61BC">
        <w:t xml:space="preserve"> </w:t>
      </w:r>
      <w:r w:rsidRPr="004C61BC">
        <w:rPr>
          <w:color w:val="000000" w:themeColor="text1"/>
        </w:rPr>
        <w:t xml:space="preserve"> </w:t>
      </w:r>
    </w:p>
    <w:p w14:paraId="5FE08F24" w14:textId="77777777" w:rsidR="00DA0E9C" w:rsidRPr="00DA0E9C" w:rsidRDefault="00DA0E9C" w:rsidP="00DA0E9C">
      <w:pPr>
        <w:spacing w:line="480" w:lineRule="auto"/>
        <w:ind w:hanging="240"/>
        <w:rPr>
          <w:i/>
        </w:rPr>
      </w:pPr>
      <w:r w:rsidRPr="00DA0E9C">
        <w:rPr>
          <w:i/>
          <w:iCs/>
        </w:rPr>
        <w:t>Average UK salary in 2024 by industry and education | Indeed.com UK</w:t>
      </w:r>
      <w:r w:rsidRPr="00DA0E9C">
        <w:rPr>
          <w:i/>
        </w:rPr>
        <w:t xml:space="preserve">. (n.d.). </w:t>
      </w:r>
      <w:r w:rsidRPr="00DA0E9C">
        <w:rPr>
          <w:iCs/>
        </w:rPr>
        <w:t xml:space="preserve">Retrieved February 16, 2026, from </w:t>
      </w:r>
      <w:hyperlink r:id="rId66" w:history="1">
        <w:r w:rsidRPr="00DA0E9C">
          <w:rPr>
            <w:rStyle w:val="Hyperlink"/>
            <w:iCs/>
          </w:rPr>
          <w:t>https://uk.indeed.com/career-advice/pay-salary/average-uk-salary</w:t>
        </w:r>
      </w:hyperlink>
    </w:p>
    <w:p w14:paraId="066D81DD" w14:textId="7D082372" w:rsidR="000326A7" w:rsidRPr="004C61BC" w:rsidRDefault="000326A7" w:rsidP="000326A7">
      <w:pPr>
        <w:spacing w:line="480" w:lineRule="auto"/>
        <w:ind w:hanging="240"/>
      </w:pPr>
      <w:r w:rsidRPr="004C61BC">
        <w:t xml:space="preserve">Wilkes, R. E. (1992). A Structural </w:t>
      </w:r>
      <w:proofErr w:type="spellStart"/>
      <w:r w:rsidRPr="004C61BC">
        <w:t>Modeling</w:t>
      </w:r>
      <w:proofErr w:type="spellEnd"/>
      <w:r w:rsidRPr="004C61BC">
        <w:t xml:space="preserve"> Approach to the Measurement and Meaning of Cognitive Age. </w:t>
      </w:r>
      <w:r w:rsidRPr="004C61BC">
        <w:rPr>
          <w:i/>
        </w:rPr>
        <w:t>Journal of Consumer Research</w:t>
      </w:r>
      <w:r w:rsidRPr="004C61BC">
        <w:t xml:space="preserve">, </w:t>
      </w:r>
      <w:r w:rsidRPr="004C61BC">
        <w:rPr>
          <w:i/>
        </w:rPr>
        <w:t>19</w:t>
      </w:r>
      <w:r w:rsidRPr="004C61BC">
        <w:t xml:space="preserve">(2), 292–301. </w:t>
      </w:r>
      <w:hyperlink r:id="rId67" w:history="1">
        <w:r w:rsidR="001B3862" w:rsidRPr="004C61BC">
          <w:rPr>
            <w:rStyle w:val="Hyperlink"/>
          </w:rPr>
          <w:t>https://doi.org/10.1086/209303</w:t>
        </w:r>
      </w:hyperlink>
      <w:r w:rsidR="001B3862" w:rsidRPr="004C61BC">
        <w:t xml:space="preserve"> </w:t>
      </w:r>
    </w:p>
    <w:p w14:paraId="321B9D14" w14:textId="77777777" w:rsidR="000326A7" w:rsidRPr="004C61BC" w:rsidRDefault="000326A7" w:rsidP="000326A7">
      <w:pPr>
        <w:spacing w:line="480" w:lineRule="auto"/>
        <w:ind w:hanging="240"/>
        <w:rPr>
          <w:color w:val="538135"/>
        </w:rPr>
      </w:pPr>
      <w:r w:rsidRPr="004C61BC">
        <w:rPr>
          <w:i/>
        </w:rPr>
        <w:lastRenderedPageBreak/>
        <w:t>Youthquake Definition &amp; Meaning - Merriam-Webster</w:t>
      </w:r>
      <w:r w:rsidRPr="004C61BC">
        <w:t xml:space="preserve">. (n.d.). Retrieved 8 August 2022, from </w:t>
      </w:r>
      <w:hyperlink r:id="rId68" w:history="1">
        <w:r w:rsidRPr="004C61BC">
          <w:rPr>
            <w:rStyle w:val="Hyperlink"/>
          </w:rPr>
          <w:t>https://www.merriam-webster.com/dictionary/youthquake</w:t>
        </w:r>
      </w:hyperlink>
      <w:r w:rsidRPr="004C61BC">
        <w:rPr>
          <w:i/>
          <w:color w:val="538135"/>
        </w:rPr>
        <w:t xml:space="preserve"> </w:t>
      </w:r>
    </w:p>
    <w:p w14:paraId="5D856B77" w14:textId="75231499" w:rsidR="00DC7948" w:rsidRPr="004C61BC" w:rsidRDefault="00DC7948"/>
    <w:sectPr w:rsidR="00DC7948" w:rsidRPr="004C61BC" w:rsidSect="00C64B78">
      <w:endnotePr>
        <w:numFmt w:val="decimal"/>
      </w:endnotePr>
      <w:pgSz w:w="11907" w:h="16840" w:code="9"/>
      <w:pgMar w:top="1440" w:right="1134" w:bottom="709" w:left="1134" w:header="283" w:footer="720" w:gutter="0"/>
      <w:pgNumType w:start="1"/>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0BDC" w14:textId="77777777" w:rsidR="006966BA" w:rsidRPr="00A303C3" w:rsidRDefault="006966BA">
      <w:r w:rsidRPr="00A303C3">
        <w:separator/>
      </w:r>
    </w:p>
  </w:endnote>
  <w:endnote w:type="continuationSeparator" w:id="0">
    <w:p w14:paraId="117D9881" w14:textId="77777777" w:rsidR="006966BA" w:rsidRPr="00A303C3" w:rsidRDefault="006966BA">
      <w:r w:rsidRPr="00A303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New York">
    <w:altName w:val="Times New Roman"/>
    <w:panose1 w:val="020B0604020202020204"/>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3A2C" w14:textId="77777777" w:rsidR="00F673D9" w:rsidRDefault="00F673D9">
    <w:pPr>
      <w:pStyle w:val="Footer"/>
      <w:jc w:val="right"/>
    </w:pPr>
    <w:r>
      <w:fldChar w:fldCharType="begin"/>
    </w:r>
    <w:r>
      <w:instrText xml:space="preserve"> PAGE   \* MERGEFORMAT </w:instrText>
    </w:r>
    <w:r>
      <w:fldChar w:fldCharType="separate"/>
    </w:r>
    <w:r>
      <w:rPr>
        <w:noProof/>
      </w:rPr>
      <w:t>2</w:t>
    </w:r>
    <w:r>
      <w:rPr>
        <w:noProof/>
      </w:rPr>
      <w:fldChar w:fldCharType="end"/>
    </w:r>
  </w:p>
  <w:p w14:paraId="730905E4" w14:textId="77777777" w:rsidR="00F07B28" w:rsidRDefault="00F07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9721" w14:textId="77777777" w:rsidR="006966BA" w:rsidRPr="00A303C3" w:rsidRDefault="006966BA">
      <w:r w:rsidRPr="00A303C3">
        <w:separator/>
      </w:r>
    </w:p>
  </w:footnote>
  <w:footnote w:type="continuationSeparator" w:id="0">
    <w:p w14:paraId="0141C481" w14:textId="77777777" w:rsidR="006966BA" w:rsidRPr="00A303C3" w:rsidRDefault="006966BA">
      <w:r w:rsidRPr="00A303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7617948"/>
      <w:docPartObj>
        <w:docPartGallery w:val="Page Numbers (Top of Page)"/>
        <w:docPartUnique/>
      </w:docPartObj>
    </w:sdtPr>
    <w:sdtContent>
      <w:p w14:paraId="2429419B" w14:textId="29841C1E" w:rsidR="00853AB9" w:rsidRDefault="00853AB9" w:rsidP="00A466C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AAC42A" w14:textId="77777777" w:rsidR="00853AB9" w:rsidRDefault="00853AB9" w:rsidP="00853AB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0492042"/>
      <w:docPartObj>
        <w:docPartGallery w:val="Page Numbers (Top of Page)"/>
        <w:docPartUnique/>
      </w:docPartObj>
    </w:sdtPr>
    <w:sdtContent>
      <w:p w14:paraId="14058184" w14:textId="7DCBBADE" w:rsidR="00853AB9" w:rsidRDefault="00853AB9" w:rsidP="00A466C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5DBAF5" w14:textId="5402CCA7" w:rsidR="00535965" w:rsidRDefault="00874C13" w:rsidP="00853AB9">
    <w:pPr>
      <w:pStyle w:val="Header"/>
      <w:ind w:right="360"/>
      <w:rPr>
        <w:rFonts w:ascii="Times New Roman" w:hAnsi="Times New Roman" w:cs="Times New Roman"/>
        <w:color w:val="333333"/>
        <w:sz w:val="24"/>
        <w:szCs w:val="24"/>
        <w:shd w:val="clear" w:color="auto" w:fill="FFFFFF"/>
      </w:rPr>
    </w:pPr>
    <w:r w:rsidRPr="00874C13">
      <w:rPr>
        <w:rFonts w:ascii="Times New Roman" w:hAnsi="Times New Roman" w:cs="Times New Roman"/>
        <w:i/>
        <w:iCs w:val="0"/>
        <w:sz w:val="24"/>
        <w:szCs w:val="24"/>
      </w:rPr>
      <w:t xml:space="preserve">Journal of </w:t>
    </w:r>
    <w:proofErr w:type="spellStart"/>
    <w:r w:rsidRPr="00874C13">
      <w:rPr>
        <w:rFonts w:ascii="Times New Roman" w:hAnsi="Times New Roman" w:cs="Times New Roman"/>
        <w:i/>
        <w:iCs w:val="0"/>
        <w:sz w:val="24"/>
        <w:szCs w:val="24"/>
      </w:rPr>
      <w:t>Macromarketing</w:t>
    </w:r>
    <w:proofErr w:type="spellEnd"/>
    <w:r w:rsidRPr="00874C13">
      <w:rPr>
        <w:rFonts w:ascii="Times New Roman" w:hAnsi="Times New Roman" w:cs="Times New Roman"/>
        <w:sz w:val="24"/>
        <w:szCs w:val="24"/>
      </w:rPr>
      <w:t xml:space="preserve"> - </w:t>
    </w:r>
    <w:r w:rsidRPr="00874C13">
      <w:rPr>
        <w:rFonts w:ascii="Times New Roman" w:hAnsi="Times New Roman" w:cs="Times New Roman"/>
        <w:color w:val="333333"/>
        <w:sz w:val="24"/>
        <w:szCs w:val="24"/>
        <w:shd w:val="clear" w:color="auto" w:fill="FFFFFF"/>
      </w:rPr>
      <w:t>Research Article</w:t>
    </w:r>
  </w:p>
  <w:p w14:paraId="2BFB54CF" w14:textId="4BF7A92C" w:rsidR="00874C13" w:rsidRPr="00874C13" w:rsidRDefault="00874C13" w:rsidP="003F3D6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766"/>
    <w:multiLevelType w:val="hybridMultilevel"/>
    <w:tmpl w:val="B9462086"/>
    <w:lvl w:ilvl="0" w:tplc="A67C5E04">
      <w:start w:val="7"/>
      <w:numFmt w:val="decimal"/>
      <w:lvlText w:val="%1."/>
      <w:lvlJc w:val="left"/>
      <w:pPr>
        <w:tabs>
          <w:tab w:val="num" w:pos="720"/>
        </w:tabs>
        <w:ind w:left="720" w:hanging="360"/>
      </w:pPr>
      <w:rPr>
        <w:rFonts w:hint="default"/>
      </w:rPr>
    </w:lvl>
    <w:lvl w:ilvl="1" w:tplc="55DC390A">
      <w:start w:val="1"/>
      <w:numFmt w:val="lowerLetter"/>
      <w:lvlText w:val="%2)"/>
      <w:lvlJc w:val="left"/>
      <w:pPr>
        <w:tabs>
          <w:tab w:val="num" w:pos="1440"/>
        </w:tabs>
        <w:ind w:left="1440" w:hanging="360"/>
      </w:pPr>
      <w:rPr>
        <w:rFonts w:hint="default"/>
        <w:b/>
      </w:rPr>
    </w:lvl>
    <w:lvl w:ilvl="2" w:tplc="A04E79E2">
      <w:start w:val="1"/>
      <w:numFmt w:val="lowerRoman"/>
      <w:lvlText w:val="%3."/>
      <w:lvlJc w:val="right"/>
      <w:pPr>
        <w:tabs>
          <w:tab w:val="num" w:pos="2160"/>
        </w:tabs>
        <w:ind w:left="2160" w:hanging="180"/>
      </w:pPr>
    </w:lvl>
    <w:lvl w:ilvl="3" w:tplc="5538D15C" w:tentative="1">
      <w:start w:val="1"/>
      <w:numFmt w:val="decimal"/>
      <w:lvlText w:val="%4."/>
      <w:lvlJc w:val="left"/>
      <w:pPr>
        <w:tabs>
          <w:tab w:val="num" w:pos="2880"/>
        </w:tabs>
        <w:ind w:left="2880" w:hanging="360"/>
      </w:pPr>
    </w:lvl>
    <w:lvl w:ilvl="4" w:tplc="68DAF97E" w:tentative="1">
      <w:start w:val="1"/>
      <w:numFmt w:val="lowerLetter"/>
      <w:lvlText w:val="%5."/>
      <w:lvlJc w:val="left"/>
      <w:pPr>
        <w:tabs>
          <w:tab w:val="num" w:pos="3600"/>
        </w:tabs>
        <w:ind w:left="3600" w:hanging="360"/>
      </w:pPr>
    </w:lvl>
    <w:lvl w:ilvl="5" w:tplc="2208F610" w:tentative="1">
      <w:start w:val="1"/>
      <w:numFmt w:val="lowerRoman"/>
      <w:lvlText w:val="%6."/>
      <w:lvlJc w:val="right"/>
      <w:pPr>
        <w:tabs>
          <w:tab w:val="num" w:pos="4320"/>
        </w:tabs>
        <w:ind w:left="4320" w:hanging="180"/>
      </w:pPr>
    </w:lvl>
    <w:lvl w:ilvl="6" w:tplc="511E5D34" w:tentative="1">
      <w:start w:val="1"/>
      <w:numFmt w:val="decimal"/>
      <w:lvlText w:val="%7."/>
      <w:lvlJc w:val="left"/>
      <w:pPr>
        <w:tabs>
          <w:tab w:val="num" w:pos="5040"/>
        </w:tabs>
        <w:ind w:left="5040" w:hanging="360"/>
      </w:pPr>
    </w:lvl>
    <w:lvl w:ilvl="7" w:tplc="0AF6E056" w:tentative="1">
      <w:start w:val="1"/>
      <w:numFmt w:val="lowerLetter"/>
      <w:lvlText w:val="%8."/>
      <w:lvlJc w:val="left"/>
      <w:pPr>
        <w:tabs>
          <w:tab w:val="num" w:pos="5760"/>
        </w:tabs>
        <w:ind w:left="5760" w:hanging="360"/>
      </w:pPr>
    </w:lvl>
    <w:lvl w:ilvl="8" w:tplc="BE1CD06E" w:tentative="1">
      <w:start w:val="1"/>
      <w:numFmt w:val="lowerRoman"/>
      <w:lvlText w:val="%9."/>
      <w:lvlJc w:val="right"/>
      <w:pPr>
        <w:tabs>
          <w:tab w:val="num" w:pos="6480"/>
        </w:tabs>
        <w:ind w:left="6480" w:hanging="180"/>
      </w:pPr>
    </w:lvl>
  </w:abstractNum>
  <w:abstractNum w:abstractNumId="1" w15:restartNumberingAfterBreak="0">
    <w:nsid w:val="121139F5"/>
    <w:multiLevelType w:val="hybridMultilevel"/>
    <w:tmpl w:val="5D26F2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0F0CE9"/>
    <w:multiLevelType w:val="hybridMultilevel"/>
    <w:tmpl w:val="D8F6E11C"/>
    <w:lvl w:ilvl="0" w:tplc="EBEED1DE">
      <w:start w:val="1"/>
      <w:numFmt w:val="bullet"/>
      <w:lvlText w:val=""/>
      <w:lvlJc w:val="left"/>
      <w:pPr>
        <w:ind w:left="720" w:hanging="360"/>
      </w:pPr>
      <w:rPr>
        <w:rFonts w:ascii="Symbol" w:hAnsi="Symbol" w:hint="default"/>
      </w:rPr>
    </w:lvl>
    <w:lvl w:ilvl="1" w:tplc="DCC8A23E" w:tentative="1">
      <w:start w:val="1"/>
      <w:numFmt w:val="bullet"/>
      <w:lvlText w:val="o"/>
      <w:lvlJc w:val="left"/>
      <w:pPr>
        <w:ind w:left="1440" w:hanging="360"/>
      </w:pPr>
      <w:rPr>
        <w:rFonts w:ascii="Courier New" w:hAnsi="Courier New" w:cs="Courier New" w:hint="default"/>
      </w:rPr>
    </w:lvl>
    <w:lvl w:ilvl="2" w:tplc="B33ED6F4" w:tentative="1">
      <w:start w:val="1"/>
      <w:numFmt w:val="bullet"/>
      <w:lvlText w:val=""/>
      <w:lvlJc w:val="left"/>
      <w:pPr>
        <w:ind w:left="2160" w:hanging="360"/>
      </w:pPr>
      <w:rPr>
        <w:rFonts w:ascii="Wingdings" w:hAnsi="Wingdings" w:hint="default"/>
      </w:rPr>
    </w:lvl>
    <w:lvl w:ilvl="3" w:tplc="ED54628E" w:tentative="1">
      <w:start w:val="1"/>
      <w:numFmt w:val="bullet"/>
      <w:lvlText w:val=""/>
      <w:lvlJc w:val="left"/>
      <w:pPr>
        <w:ind w:left="2880" w:hanging="360"/>
      </w:pPr>
      <w:rPr>
        <w:rFonts w:ascii="Symbol" w:hAnsi="Symbol" w:hint="default"/>
      </w:rPr>
    </w:lvl>
    <w:lvl w:ilvl="4" w:tplc="702844FA" w:tentative="1">
      <w:start w:val="1"/>
      <w:numFmt w:val="bullet"/>
      <w:lvlText w:val="o"/>
      <w:lvlJc w:val="left"/>
      <w:pPr>
        <w:ind w:left="3600" w:hanging="360"/>
      </w:pPr>
      <w:rPr>
        <w:rFonts w:ascii="Courier New" w:hAnsi="Courier New" w:cs="Courier New" w:hint="default"/>
      </w:rPr>
    </w:lvl>
    <w:lvl w:ilvl="5" w:tplc="892A7506" w:tentative="1">
      <w:start w:val="1"/>
      <w:numFmt w:val="bullet"/>
      <w:lvlText w:val=""/>
      <w:lvlJc w:val="left"/>
      <w:pPr>
        <w:ind w:left="4320" w:hanging="360"/>
      </w:pPr>
      <w:rPr>
        <w:rFonts w:ascii="Wingdings" w:hAnsi="Wingdings" w:hint="default"/>
      </w:rPr>
    </w:lvl>
    <w:lvl w:ilvl="6" w:tplc="E7041750" w:tentative="1">
      <w:start w:val="1"/>
      <w:numFmt w:val="bullet"/>
      <w:lvlText w:val=""/>
      <w:lvlJc w:val="left"/>
      <w:pPr>
        <w:ind w:left="5040" w:hanging="360"/>
      </w:pPr>
      <w:rPr>
        <w:rFonts w:ascii="Symbol" w:hAnsi="Symbol" w:hint="default"/>
      </w:rPr>
    </w:lvl>
    <w:lvl w:ilvl="7" w:tplc="A7AA8E64" w:tentative="1">
      <w:start w:val="1"/>
      <w:numFmt w:val="bullet"/>
      <w:lvlText w:val="o"/>
      <w:lvlJc w:val="left"/>
      <w:pPr>
        <w:ind w:left="5760" w:hanging="360"/>
      </w:pPr>
      <w:rPr>
        <w:rFonts w:ascii="Courier New" w:hAnsi="Courier New" w:cs="Courier New" w:hint="default"/>
      </w:rPr>
    </w:lvl>
    <w:lvl w:ilvl="8" w:tplc="2C88D27A" w:tentative="1">
      <w:start w:val="1"/>
      <w:numFmt w:val="bullet"/>
      <w:lvlText w:val=""/>
      <w:lvlJc w:val="left"/>
      <w:pPr>
        <w:ind w:left="6480" w:hanging="360"/>
      </w:pPr>
      <w:rPr>
        <w:rFonts w:ascii="Wingdings" w:hAnsi="Wingdings" w:hint="default"/>
      </w:rPr>
    </w:lvl>
  </w:abstractNum>
  <w:abstractNum w:abstractNumId="3" w15:restartNumberingAfterBreak="0">
    <w:nsid w:val="18C20A12"/>
    <w:multiLevelType w:val="hybridMultilevel"/>
    <w:tmpl w:val="11BCC25C"/>
    <w:lvl w:ilvl="0" w:tplc="9AD696C8">
      <w:start w:val="1"/>
      <w:numFmt w:val="bullet"/>
      <w:lvlText w:val=""/>
      <w:lvlJc w:val="left"/>
      <w:pPr>
        <w:ind w:left="360" w:hanging="360"/>
      </w:pPr>
      <w:rPr>
        <w:rFonts w:ascii="Symbol" w:hAnsi="Symbol" w:hint="default"/>
        <w:color w:val="59595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C3162"/>
    <w:multiLevelType w:val="hybridMultilevel"/>
    <w:tmpl w:val="14B25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C69DD"/>
    <w:multiLevelType w:val="hybridMultilevel"/>
    <w:tmpl w:val="A6906666"/>
    <w:lvl w:ilvl="0" w:tplc="5FF23372">
      <w:start w:val="1"/>
      <w:numFmt w:val="decimal"/>
      <w:lvlText w:val="%1)"/>
      <w:lvlJc w:val="left"/>
      <w:pPr>
        <w:ind w:left="720" w:hanging="360"/>
      </w:pPr>
    </w:lvl>
    <w:lvl w:ilvl="1" w:tplc="1B748ABC" w:tentative="1">
      <w:start w:val="1"/>
      <w:numFmt w:val="lowerLetter"/>
      <w:lvlText w:val="%2."/>
      <w:lvlJc w:val="left"/>
      <w:pPr>
        <w:ind w:left="1440" w:hanging="360"/>
      </w:pPr>
    </w:lvl>
    <w:lvl w:ilvl="2" w:tplc="D4BA5B92" w:tentative="1">
      <w:start w:val="1"/>
      <w:numFmt w:val="lowerRoman"/>
      <w:lvlText w:val="%3."/>
      <w:lvlJc w:val="right"/>
      <w:pPr>
        <w:ind w:left="2160" w:hanging="180"/>
      </w:pPr>
    </w:lvl>
    <w:lvl w:ilvl="3" w:tplc="8B86F4DE" w:tentative="1">
      <w:start w:val="1"/>
      <w:numFmt w:val="decimal"/>
      <w:lvlText w:val="%4."/>
      <w:lvlJc w:val="left"/>
      <w:pPr>
        <w:ind w:left="2880" w:hanging="360"/>
      </w:pPr>
    </w:lvl>
    <w:lvl w:ilvl="4" w:tplc="6D909B16" w:tentative="1">
      <w:start w:val="1"/>
      <w:numFmt w:val="lowerLetter"/>
      <w:lvlText w:val="%5."/>
      <w:lvlJc w:val="left"/>
      <w:pPr>
        <w:ind w:left="3600" w:hanging="360"/>
      </w:pPr>
    </w:lvl>
    <w:lvl w:ilvl="5" w:tplc="15BC0D12" w:tentative="1">
      <w:start w:val="1"/>
      <w:numFmt w:val="lowerRoman"/>
      <w:lvlText w:val="%6."/>
      <w:lvlJc w:val="right"/>
      <w:pPr>
        <w:ind w:left="4320" w:hanging="180"/>
      </w:pPr>
    </w:lvl>
    <w:lvl w:ilvl="6" w:tplc="E8A0EA0C" w:tentative="1">
      <w:start w:val="1"/>
      <w:numFmt w:val="decimal"/>
      <w:lvlText w:val="%7."/>
      <w:lvlJc w:val="left"/>
      <w:pPr>
        <w:ind w:left="5040" w:hanging="360"/>
      </w:pPr>
    </w:lvl>
    <w:lvl w:ilvl="7" w:tplc="7A22E894" w:tentative="1">
      <w:start w:val="1"/>
      <w:numFmt w:val="lowerLetter"/>
      <w:lvlText w:val="%8."/>
      <w:lvlJc w:val="left"/>
      <w:pPr>
        <w:ind w:left="5760" w:hanging="360"/>
      </w:pPr>
    </w:lvl>
    <w:lvl w:ilvl="8" w:tplc="22B60076" w:tentative="1">
      <w:start w:val="1"/>
      <w:numFmt w:val="lowerRoman"/>
      <w:lvlText w:val="%9."/>
      <w:lvlJc w:val="right"/>
      <w:pPr>
        <w:ind w:left="6480" w:hanging="180"/>
      </w:pPr>
    </w:lvl>
  </w:abstractNum>
  <w:abstractNum w:abstractNumId="6" w15:restartNumberingAfterBreak="0">
    <w:nsid w:val="244D538A"/>
    <w:multiLevelType w:val="multilevel"/>
    <w:tmpl w:val="54F82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055444"/>
    <w:multiLevelType w:val="multilevel"/>
    <w:tmpl w:val="E3D0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86B9C"/>
    <w:multiLevelType w:val="hybridMultilevel"/>
    <w:tmpl w:val="1C7C3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20F80"/>
    <w:multiLevelType w:val="hybridMultilevel"/>
    <w:tmpl w:val="B3AEC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DE0800"/>
    <w:multiLevelType w:val="hybridMultilevel"/>
    <w:tmpl w:val="BA46B686"/>
    <w:lvl w:ilvl="0" w:tplc="6B181992">
      <w:start w:val="1"/>
      <w:numFmt w:val="decimal"/>
      <w:lvlText w:val="%1)"/>
      <w:lvlJc w:val="left"/>
      <w:pPr>
        <w:ind w:left="720" w:hanging="360"/>
      </w:pPr>
    </w:lvl>
    <w:lvl w:ilvl="1" w:tplc="35846D0C">
      <w:numFmt w:val="bullet"/>
      <w:lvlText w:val="•"/>
      <w:lvlJc w:val="left"/>
      <w:pPr>
        <w:ind w:left="1800" w:hanging="720"/>
      </w:pPr>
      <w:rPr>
        <w:rFonts w:ascii="Arial" w:eastAsia="Times New Roman" w:hAnsi="Arial" w:cs="Arial" w:hint="default"/>
      </w:rPr>
    </w:lvl>
    <w:lvl w:ilvl="2" w:tplc="CC14C158" w:tentative="1">
      <w:start w:val="1"/>
      <w:numFmt w:val="lowerRoman"/>
      <w:lvlText w:val="%3."/>
      <w:lvlJc w:val="right"/>
      <w:pPr>
        <w:ind w:left="2160" w:hanging="180"/>
      </w:pPr>
    </w:lvl>
    <w:lvl w:ilvl="3" w:tplc="E10AE0AA" w:tentative="1">
      <w:start w:val="1"/>
      <w:numFmt w:val="decimal"/>
      <w:lvlText w:val="%4."/>
      <w:lvlJc w:val="left"/>
      <w:pPr>
        <w:ind w:left="2880" w:hanging="360"/>
      </w:pPr>
    </w:lvl>
    <w:lvl w:ilvl="4" w:tplc="8C0048F6" w:tentative="1">
      <w:start w:val="1"/>
      <w:numFmt w:val="lowerLetter"/>
      <w:lvlText w:val="%5."/>
      <w:lvlJc w:val="left"/>
      <w:pPr>
        <w:ind w:left="3600" w:hanging="360"/>
      </w:pPr>
    </w:lvl>
    <w:lvl w:ilvl="5" w:tplc="79DED12C" w:tentative="1">
      <w:start w:val="1"/>
      <w:numFmt w:val="lowerRoman"/>
      <w:lvlText w:val="%6."/>
      <w:lvlJc w:val="right"/>
      <w:pPr>
        <w:ind w:left="4320" w:hanging="180"/>
      </w:pPr>
    </w:lvl>
    <w:lvl w:ilvl="6" w:tplc="2FD2ED84" w:tentative="1">
      <w:start w:val="1"/>
      <w:numFmt w:val="decimal"/>
      <w:lvlText w:val="%7."/>
      <w:lvlJc w:val="left"/>
      <w:pPr>
        <w:ind w:left="5040" w:hanging="360"/>
      </w:pPr>
    </w:lvl>
    <w:lvl w:ilvl="7" w:tplc="710E8F54" w:tentative="1">
      <w:start w:val="1"/>
      <w:numFmt w:val="lowerLetter"/>
      <w:lvlText w:val="%8."/>
      <w:lvlJc w:val="left"/>
      <w:pPr>
        <w:ind w:left="5760" w:hanging="360"/>
      </w:pPr>
    </w:lvl>
    <w:lvl w:ilvl="8" w:tplc="15B04EEC" w:tentative="1">
      <w:start w:val="1"/>
      <w:numFmt w:val="lowerRoman"/>
      <w:lvlText w:val="%9."/>
      <w:lvlJc w:val="right"/>
      <w:pPr>
        <w:ind w:left="6480" w:hanging="180"/>
      </w:pPr>
    </w:lvl>
  </w:abstractNum>
  <w:abstractNum w:abstractNumId="11" w15:restartNumberingAfterBreak="0">
    <w:nsid w:val="599B4A0A"/>
    <w:multiLevelType w:val="hybridMultilevel"/>
    <w:tmpl w:val="4D24F678"/>
    <w:lvl w:ilvl="0" w:tplc="B1F6E11C">
      <w:start w:val="1"/>
      <w:numFmt w:val="lowerLetter"/>
      <w:lvlText w:val="%1."/>
      <w:lvlJc w:val="left"/>
      <w:pPr>
        <w:ind w:left="1075" w:hanging="360"/>
      </w:pPr>
    </w:lvl>
    <w:lvl w:ilvl="1" w:tplc="816469B2" w:tentative="1">
      <w:start w:val="1"/>
      <w:numFmt w:val="lowerLetter"/>
      <w:lvlText w:val="%2."/>
      <w:lvlJc w:val="left"/>
      <w:pPr>
        <w:ind w:left="1440" w:hanging="360"/>
      </w:pPr>
    </w:lvl>
    <w:lvl w:ilvl="2" w:tplc="710070CC" w:tentative="1">
      <w:start w:val="1"/>
      <w:numFmt w:val="lowerRoman"/>
      <w:lvlText w:val="%3."/>
      <w:lvlJc w:val="right"/>
      <w:pPr>
        <w:ind w:left="2160" w:hanging="180"/>
      </w:pPr>
    </w:lvl>
    <w:lvl w:ilvl="3" w:tplc="A2A0820E" w:tentative="1">
      <w:start w:val="1"/>
      <w:numFmt w:val="decimal"/>
      <w:lvlText w:val="%4."/>
      <w:lvlJc w:val="left"/>
      <w:pPr>
        <w:ind w:left="2880" w:hanging="360"/>
      </w:pPr>
    </w:lvl>
    <w:lvl w:ilvl="4" w:tplc="F1CA9D94" w:tentative="1">
      <w:start w:val="1"/>
      <w:numFmt w:val="lowerLetter"/>
      <w:lvlText w:val="%5."/>
      <w:lvlJc w:val="left"/>
      <w:pPr>
        <w:ind w:left="3600" w:hanging="360"/>
      </w:pPr>
    </w:lvl>
    <w:lvl w:ilvl="5" w:tplc="E26E57FA" w:tentative="1">
      <w:start w:val="1"/>
      <w:numFmt w:val="lowerRoman"/>
      <w:lvlText w:val="%6."/>
      <w:lvlJc w:val="right"/>
      <w:pPr>
        <w:ind w:left="4320" w:hanging="180"/>
      </w:pPr>
    </w:lvl>
    <w:lvl w:ilvl="6" w:tplc="8FDEBBF0" w:tentative="1">
      <w:start w:val="1"/>
      <w:numFmt w:val="decimal"/>
      <w:lvlText w:val="%7."/>
      <w:lvlJc w:val="left"/>
      <w:pPr>
        <w:ind w:left="5040" w:hanging="360"/>
      </w:pPr>
    </w:lvl>
    <w:lvl w:ilvl="7" w:tplc="7584A312" w:tentative="1">
      <w:start w:val="1"/>
      <w:numFmt w:val="lowerLetter"/>
      <w:lvlText w:val="%8."/>
      <w:lvlJc w:val="left"/>
      <w:pPr>
        <w:ind w:left="5760" w:hanging="360"/>
      </w:pPr>
    </w:lvl>
    <w:lvl w:ilvl="8" w:tplc="694CE47C" w:tentative="1">
      <w:start w:val="1"/>
      <w:numFmt w:val="lowerRoman"/>
      <w:lvlText w:val="%9."/>
      <w:lvlJc w:val="right"/>
      <w:pPr>
        <w:ind w:left="6480" w:hanging="180"/>
      </w:pPr>
    </w:lvl>
  </w:abstractNum>
  <w:abstractNum w:abstractNumId="12" w15:restartNumberingAfterBreak="0">
    <w:nsid w:val="6C682D54"/>
    <w:multiLevelType w:val="multilevel"/>
    <w:tmpl w:val="36AA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50363E"/>
    <w:multiLevelType w:val="hybridMultilevel"/>
    <w:tmpl w:val="6DAA8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B67BDC"/>
    <w:multiLevelType w:val="hybridMultilevel"/>
    <w:tmpl w:val="E5929FD2"/>
    <w:lvl w:ilvl="0" w:tplc="9118BD88">
      <w:start w:val="1"/>
      <w:numFmt w:val="bullet"/>
      <w:lvlText w:val=""/>
      <w:lvlJc w:val="left"/>
      <w:pPr>
        <w:ind w:left="720" w:hanging="360"/>
      </w:pPr>
      <w:rPr>
        <w:rFonts w:ascii="Symbol" w:hAnsi="Symbol" w:hint="default"/>
      </w:rPr>
    </w:lvl>
    <w:lvl w:ilvl="1" w:tplc="BD005922" w:tentative="1">
      <w:start w:val="1"/>
      <w:numFmt w:val="bullet"/>
      <w:lvlText w:val="o"/>
      <w:lvlJc w:val="left"/>
      <w:pPr>
        <w:ind w:left="1440" w:hanging="360"/>
      </w:pPr>
      <w:rPr>
        <w:rFonts w:ascii="Courier New" w:hAnsi="Courier New" w:cs="Courier New" w:hint="default"/>
      </w:rPr>
    </w:lvl>
    <w:lvl w:ilvl="2" w:tplc="C0C82AB0" w:tentative="1">
      <w:start w:val="1"/>
      <w:numFmt w:val="bullet"/>
      <w:lvlText w:val=""/>
      <w:lvlJc w:val="left"/>
      <w:pPr>
        <w:ind w:left="2160" w:hanging="360"/>
      </w:pPr>
      <w:rPr>
        <w:rFonts w:ascii="Wingdings" w:hAnsi="Wingdings" w:hint="default"/>
      </w:rPr>
    </w:lvl>
    <w:lvl w:ilvl="3" w:tplc="1B6A1692" w:tentative="1">
      <w:start w:val="1"/>
      <w:numFmt w:val="bullet"/>
      <w:lvlText w:val=""/>
      <w:lvlJc w:val="left"/>
      <w:pPr>
        <w:ind w:left="2880" w:hanging="360"/>
      </w:pPr>
      <w:rPr>
        <w:rFonts w:ascii="Symbol" w:hAnsi="Symbol" w:hint="default"/>
      </w:rPr>
    </w:lvl>
    <w:lvl w:ilvl="4" w:tplc="2DE877A8" w:tentative="1">
      <w:start w:val="1"/>
      <w:numFmt w:val="bullet"/>
      <w:lvlText w:val="o"/>
      <w:lvlJc w:val="left"/>
      <w:pPr>
        <w:ind w:left="3600" w:hanging="360"/>
      </w:pPr>
      <w:rPr>
        <w:rFonts w:ascii="Courier New" w:hAnsi="Courier New" w:cs="Courier New" w:hint="default"/>
      </w:rPr>
    </w:lvl>
    <w:lvl w:ilvl="5" w:tplc="E2881D22" w:tentative="1">
      <w:start w:val="1"/>
      <w:numFmt w:val="bullet"/>
      <w:lvlText w:val=""/>
      <w:lvlJc w:val="left"/>
      <w:pPr>
        <w:ind w:left="4320" w:hanging="360"/>
      </w:pPr>
      <w:rPr>
        <w:rFonts w:ascii="Wingdings" w:hAnsi="Wingdings" w:hint="default"/>
      </w:rPr>
    </w:lvl>
    <w:lvl w:ilvl="6" w:tplc="F2821398" w:tentative="1">
      <w:start w:val="1"/>
      <w:numFmt w:val="bullet"/>
      <w:lvlText w:val=""/>
      <w:lvlJc w:val="left"/>
      <w:pPr>
        <w:ind w:left="5040" w:hanging="360"/>
      </w:pPr>
      <w:rPr>
        <w:rFonts w:ascii="Symbol" w:hAnsi="Symbol" w:hint="default"/>
      </w:rPr>
    </w:lvl>
    <w:lvl w:ilvl="7" w:tplc="20969676" w:tentative="1">
      <w:start w:val="1"/>
      <w:numFmt w:val="bullet"/>
      <w:lvlText w:val="o"/>
      <w:lvlJc w:val="left"/>
      <w:pPr>
        <w:ind w:left="5760" w:hanging="360"/>
      </w:pPr>
      <w:rPr>
        <w:rFonts w:ascii="Courier New" w:hAnsi="Courier New" w:cs="Courier New" w:hint="default"/>
      </w:rPr>
    </w:lvl>
    <w:lvl w:ilvl="8" w:tplc="C00AC7AA" w:tentative="1">
      <w:start w:val="1"/>
      <w:numFmt w:val="bullet"/>
      <w:lvlText w:val=""/>
      <w:lvlJc w:val="left"/>
      <w:pPr>
        <w:ind w:left="6480" w:hanging="360"/>
      </w:pPr>
      <w:rPr>
        <w:rFonts w:ascii="Wingdings" w:hAnsi="Wingdings" w:hint="default"/>
      </w:rPr>
    </w:lvl>
  </w:abstractNum>
  <w:abstractNum w:abstractNumId="15" w15:restartNumberingAfterBreak="0">
    <w:nsid w:val="722F4017"/>
    <w:multiLevelType w:val="hybridMultilevel"/>
    <w:tmpl w:val="0694C6FA"/>
    <w:lvl w:ilvl="0" w:tplc="1A42C3DA">
      <w:start w:val="1"/>
      <w:numFmt w:val="bullet"/>
      <w:lvlText w:val=""/>
      <w:lvlJc w:val="left"/>
      <w:pPr>
        <w:ind w:left="720" w:hanging="360"/>
      </w:pPr>
      <w:rPr>
        <w:rFonts w:ascii="Wingdings" w:hAnsi="Wingdings" w:hint="default"/>
      </w:rPr>
    </w:lvl>
    <w:lvl w:ilvl="1" w:tplc="F35232A2" w:tentative="1">
      <w:start w:val="1"/>
      <w:numFmt w:val="bullet"/>
      <w:lvlText w:val="o"/>
      <w:lvlJc w:val="left"/>
      <w:pPr>
        <w:ind w:left="1440" w:hanging="360"/>
      </w:pPr>
      <w:rPr>
        <w:rFonts w:ascii="Courier New" w:hAnsi="Courier New" w:cs="Courier New" w:hint="default"/>
      </w:rPr>
    </w:lvl>
    <w:lvl w:ilvl="2" w:tplc="ED7C5CFA" w:tentative="1">
      <w:start w:val="1"/>
      <w:numFmt w:val="bullet"/>
      <w:lvlText w:val=""/>
      <w:lvlJc w:val="left"/>
      <w:pPr>
        <w:ind w:left="2160" w:hanging="360"/>
      </w:pPr>
      <w:rPr>
        <w:rFonts w:ascii="Wingdings" w:hAnsi="Wingdings" w:hint="default"/>
      </w:rPr>
    </w:lvl>
    <w:lvl w:ilvl="3" w:tplc="5AD29AD4" w:tentative="1">
      <w:start w:val="1"/>
      <w:numFmt w:val="bullet"/>
      <w:lvlText w:val=""/>
      <w:lvlJc w:val="left"/>
      <w:pPr>
        <w:ind w:left="2880" w:hanging="360"/>
      </w:pPr>
      <w:rPr>
        <w:rFonts w:ascii="Symbol" w:hAnsi="Symbol" w:hint="default"/>
      </w:rPr>
    </w:lvl>
    <w:lvl w:ilvl="4" w:tplc="625025E2" w:tentative="1">
      <w:start w:val="1"/>
      <w:numFmt w:val="bullet"/>
      <w:lvlText w:val="o"/>
      <w:lvlJc w:val="left"/>
      <w:pPr>
        <w:ind w:left="3600" w:hanging="360"/>
      </w:pPr>
      <w:rPr>
        <w:rFonts w:ascii="Courier New" w:hAnsi="Courier New" w:cs="Courier New" w:hint="default"/>
      </w:rPr>
    </w:lvl>
    <w:lvl w:ilvl="5" w:tplc="BBC4EC72" w:tentative="1">
      <w:start w:val="1"/>
      <w:numFmt w:val="bullet"/>
      <w:lvlText w:val=""/>
      <w:lvlJc w:val="left"/>
      <w:pPr>
        <w:ind w:left="4320" w:hanging="360"/>
      </w:pPr>
      <w:rPr>
        <w:rFonts w:ascii="Wingdings" w:hAnsi="Wingdings" w:hint="default"/>
      </w:rPr>
    </w:lvl>
    <w:lvl w:ilvl="6" w:tplc="745C5EBA" w:tentative="1">
      <w:start w:val="1"/>
      <w:numFmt w:val="bullet"/>
      <w:lvlText w:val=""/>
      <w:lvlJc w:val="left"/>
      <w:pPr>
        <w:ind w:left="5040" w:hanging="360"/>
      </w:pPr>
      <w:rPr>
        <w:rFonts w:ascii="Symbol" w:hAnsi="Symbol" w:hint="default"/>
      </w:rPr>
    </w:lvl>
    <w:lvl w:ilvl="7" w:tplc="85AA55B0" w:tentative="1">
      <w:start w:val="1"/>
      <w:numFmt w:val="bullet"/>
      <w:lvlText w:val="o"/>
      <w:lvlJc w:val="left"/>
      <w:pPr>
        <w:ind w:left="5760" w:hanging="360"/>
      </w:pPr>
      <w:rPr>
        <w:rFonts w:ascii="Courier New" w:hAnsi="Courier New" w:cs="Courier New" w:hint="default"/>
      </w:rPr>
    </w:lvl>
    <w:lvl w:ilvl="8" w:tplc="D166C9F8" w:tentative="1">
      <w:start w:val="1"/>
      <w:numFmt w:val="bullet"/>
      <w:lvlText w:val=""/>
      <w:lvlJc w:val="left"/>
      <w:pPr>
        <w:ind w:left="6480" w:hanging="360"/>
      </w:pPr>
      <w:rPr>
        <w:rFonts w:ascii="Wingdings" w:hAnsi="Wingdings" w:hint="default"/>
      </w:rPr>
    </w:lvl>
  </w:abstractNum>
  <w:abstractNum w:abstractNumId="16" w15:restartNumberingAfterBreak="0">
    <w:nsid w:val="73CC2F71"/>
    <w:multiLevelType w:val="hybridMultilevel"/>
    <w:tmpl w:val="A0AA0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E15D1"/>
    <w:multiLevelType w:val="hybridMultilevel"/>
    <w:tmpl w:val="9B7A16F0"/>
    <w:lvl w:ilvl="0" w:tplc="6CCC52B6">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4C040D"/>
    <w:multiLevelType w:val="hybridMultilevel"/>
    <w:tmpl w:val="10667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47824984">
    <w:abstractNumId w:val="12"/>
  </w:num>
  <w:num w:numId="2" w16cid:durableId="859007196">
    <w:abstractNumId w:val="4"/>
  </w:num>
  <w:num w:numId="3" w16cid:durableId="1455059633">
    <w:abstractNumId w:val="8"/>
  </w:num>
  <w:num w:numId="4" w16cid:durableId="1349602054">
    <w:abstractNumId w:val="17"/>
  </w:num>
  <w:num w:numId="5" w16cid:durableId="1741976809">
    <w:abstractNumId w:val="18"/>
  </w:num>
  <w:num w:numId="6" w16cid:durableId="1385330548">
    <w:abstractNumId w:val="1"/>
  </w:num>
  <w:num w:numId="7" w16cid:durableId="1635911450">
    <w:abstractNumId w:val="3"/>
  </w:num>
  <w:num w:numId="8" w16cid:durableId="791248529">
    <w:abstractNumId w:val="0"/>
  </w:num>
  <w:num w:numId="9" w16cid:durableId="1232545184">
    <w:abstractNumId w:val="14"/>
  </w:num>
  <w:num w:numId="10" w16cid:durableId="1681471997">
    <w:abstractNumId w:val="15"/>
  </w:num>
  <w:num w:numId="11" w16cid:durableId="895092751">
    <w:abstractNumId w:val="10"/>
  </w:num>
  <w:num w:numId="12" w16cid:durableId="1427968944">
    <w:abstractNumId w:val="5"/>
  </w:num>
  <w:num w:numId="13" w16cid:durableId="1535536216">
    <w:abstractNumId w:val="11"/>
  </w:num>
  <w:num w:numId="14" w16cid:durableId="866989685">
    <w:abstractNumId w:val="2"/>
  </w:num>
  <w:num w:numId="15" w16cid:durableId="1907304037">
    <w:abstractNumId w:val="6"/>
  </w:num>
  <w:num w:numId="16" w16cid:durableId="1350109900">
    <w:abstractNumId w:val="16"/>
  </w:num>
  <w:num w:numId="17" w16cid:durableId="1409498230">
    <w:abstractNumId w:val="9"/>
  </w:num>
  <w:num w:numId="18" w16cid:durableId="1751345071">
    <w:abstractNumId w:val="13"/>
  </w:num>
  <w:num w:numId="19" w16cid:durableId="367219072">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rawingGridVerticalSpacing w:val="435"/>
  <w:displayHorizontalDrawingGridEvery w:val="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630"/>
    <w:rsid w:val="00000155"/>
    <w:rsid w:val="00001560"/>
    <w:rsid w:val="000021F6"/>
    <w:rsid w:val="00003926"/>
    <w:rsid w:val="00003C09"/>
    <w:rsid w:val="0000404A"/>
    <w:rsid w:val="000045A1"/>
    <w:rsid w:val="00004B44"/>
    <w:rsid w:val="0000582F"/>
    <w:rsid w:val="00005FE3"/>
    <w:rsid w:val="0000695C"/>
    <w:rsid w:val="00006DB8"/>
    <w:rsid w:val="00007C0E"/>
    <w:rsid w:val="00007FA4"/>
    <w:rsid w:val="00007FD3"/>
    <w:rsid w:val="0001040A"/>
    <w:rsid w:val="0001088B"/>
    <w:rsid w:val="00011E67"/>
    <w:rsid w:val="000121C4"/>
    <w:rsid w:val="00012640"/>
    <w:rsid w:val="00012F8C"/>
    <w:rsid w:val="000138E3"/>
    <w:rsid w:val="00014050"/>
    <w:rsid w:val="00014165"/>
    <w:rsid w:val="000142A4"/>
    <w:rsid w:val="00014954"/>
    <w:rsid w:val="00014C98"/>
    <w:rsid w:val="00014CA8"/>
    <w:rsid w:val="00014FCD"/>
    <w:rsid w:val="000150E8"/>
    <w:rsid w:val="00015184"/>
    <w:rsid w:val="000156FF"/>
    <w:rsid w:val="00015DDC"/>
    <w:rsid w:val="00016A83"/>
    <w:rsid w:val="000174D6"/>
    <w:rsid w:val="00017D28"/>
    <w:rsid w:val="0002120B"/>
    <w:rsid w:val="000215EF"/>
    <w:rsid w:val="000218B3"/>
    <w:rsid w:val="00022441"/>
    <w:rsid w:val="00022A33"/>
    <w:rsid w:val="00023FB4"/>
    <w:rsid w:val="00024010"/>
    <w:rsid w:val="0002415D"/>
    <w:rsid w:val="0002446C"/>
    <w:rsid w:val="0002480D"/>
    <w:rsid w:val="00024D04"/>
    <w:rsid w:val="00025762"/>
    <w:rsid w:val="000269DA"/>
    <w:rsid w:val="00026BD7"/>
    <w:rsid w:val="000278D1"/>
    <w:rsid w:val="0002799B"/>
    <w:rsid w:val="00027BC4"/>
    <w:rsid w:val="00030587"/>
    <w:rsid w:val="0003074C"/>
    <w:rsid w:val="00030BEB"/>
    <w:rsid w:val="00030F74"/>
    <w:rsid w:val="000323DB"/>
    <w:rsid w:val="000326A7"/>
    <w:rsid w:val="00033695"/>
    <w:rsid w:val="00033840"/>
    <w:rsid w:val="00033FDF"/>
    <w:rsid w:val="00034F63"/>
    <w:rsid w:val="00036036"/>
    <w:rsid w:val="00036369"/>
    <w:rsid w:val="00036D0E"/>
    <w:rsid w:val="0003718D"/>
    <w:rsid w:val="00037E02"/>
    <w:rsid w:val="000400B2"/>
    <w:rsid w:val="000403B1"/>
    <w:rsid w:val="0004085F"/>
    <w:rsid w:val="00040980"/>
    <w:rsid w:val="00040C45"/>
    <w:rsid w:val="00040E4C"/>
    <w:rsid w:val="0004110B"/>
    <w:rsid w:val="00041135"/>
    <w:rsid w:val="00041C5C"/>
    <w:rsid w:val="0004351E"/>
    <w:rsid w:val="0004461C"/>
    <w:rsid w:val="00044E11"/>
    <w:rsid w:val="00045792"/>
    <w:rsid w:val="000463A1"/>
    <w:rsid w:val="00046553"/>
    <w:rsid w:val="000471A9"/>
    <w:rsid w:val="00047BDD"/>
    <w:rsid w:val="0005111D"/>
    <w:rsid w:val="00052196"/>
    <w:rsid w:val="0005362E"/>
    <w:rsid w:val="00054608"/>
    <w:rsid w:val="0005470F"/>
    <w:rsid w:val="000555E4"/>
    <w:rsid w:val="00055B1E"/>
    <w:rsid w:val="0005624A"/>
    <w:rsid w:val="00056CFA"/>
    <w:rsid w:val="00060395"/>
    <w:rsid w:val="00061DEA"/>
    <w:rsid w:val="00062404"/>
    <w:rsid w:val="000625AA"/>
    <w:rsid w:val="00062A97"/>
    <w:rsid w:val="00063B21"/>
    <w:rsid w:val="00065381"/>
    <w:rsid w:val="00065384"/>
    <w:rsid w:val="000662D9"/>
    <w:rsid w:val="00067293"/>
    <w:rsid w:val="0007007F"/>
    <w:rsid w:val="00070741"/>
    <w:rsid w:val="0007087B"/>
    <w:rsid w:val="00071706"/>
    <w:rsid w:val="00072530"/>
    <w:rsid w:val="000737B9"/>
    <w:rsid w:val="00073804"/>
    <w:rsid w:val="00073D49"/>
    <w:rsid w:val="000740FF"/>
    <w:rsid w:val="000748AF"/>
    <w:rsid w:val="00074A67"/>
    <w:rsid w:val="00074B91"/>
    <w:rsid w:val="0007574A"/>
    <w:rsid w:val="00075934"/>
    <w:rsid w:val="000802DA"/>
    <w:rsid w:val="0008035F"/>
    <w:rsid w:val="00080C86"/>
    <w:rsid w:val="000816BD"/>
    <w:rsid w:val="00081DDB"/>
    <w:rsid w:val="00082DD2"/>
    <w:rsid w:val="00083417"/>
    <w:rsid w:val="00083989"/>
    <w:rsid w:val="00084EDD"/>
    <w:rsid w:val="00085081"/>
    <w:rsid w:val="000853CA"/>
    <w:rsid w:val="00085745"/>
    <w:rsid w:val="000859DC"/>
    <w:rsid w:val="00085A0B"/>
    <w:rsid w:val="00085AAC"/>
    <w:rsid w:val="00085B53"/>
    <w:rsid w:val="00086A70"/>
    <w:rsid w:val="00087191"/>
    <w:rsid w:val="00087265"/>
    <w:rsid w:val="000878C7"/>
    <w:rsid w:val="00091344"/>
    <w:rsid w:val="000919A8"/>
    <w:rsid w:val="00091CB9"/>
    <w:rsid w:val="00092431"/>
    <w:rsid w:val="00092DC4"/>
    <w:rsid w:val="000956C1"/>
    <w:rsid w:val="000958B6"/>
    <w:rsid w:val="000964D2"/>
    <w:rsid w:val="00097CCB"/>
    <w:rsid w:val="00097F5A"/>
    <w:rsid w:val="000A02BC"/>
    <w:rsid w:val="000A0B00"/>
    <w:rsid w:val="000A0B58"/>
    <w:rsid w:val="000A0C4D"/>
    <w:rsid w:val="000A11BA"/>
    <w:rsid w:val="000A11F7"/>
    <w:rsid w:val="000A1759"/>
    <w:rsid w:val="000A240E"/>
    <w:rsid w:val="000A332A"/>
    <w:rsid w:val="000A36A0"/>
    <w:rsid w:val="000A3DC0"/>
    <w:rsid w:val="000A3F1E"/>
    <w:rsid w:val="000A456F"/>
    <w:rsid w:val="000A53D2"/>
    <w:rsid w:val="000A56DD"/>
    <w:rsid w:val="000A6307"/>
    <w:rsid w:val="000A651E"/>
    <w:rsid w:val="000A6A27"/>
    <w:rsid w:val="000A6AB6"/>
    <w:rsid w:val="000B0134"/>
    <w:rsid w:val="000B0E32"/>
    <w:rsid w:val="000B15E7"/>
    <w:rsid w:val="000B1BB5"/>
    <w:rsid w:val="000B2016"/>
    <w:rsid w:val="000B2141"/>
    <w:rsid w:val="000B3B17"/>
    <w:rsid w:val="000B4B1F"/>
    <w:rsid w:val="000B4C18"/>
    <w:rsid w:val="000B4E12"/>
    <w:rsid w:val="000B53D5"/>
    <w:rsid w:val="000B5556"/>
    <w:rsid w:val="000B746E"/>
    <w:rsid w:val="000C060F"/>
    <w:rsid w:val="000C124F"/>
    <w:rsid w:val="000C1792"/>
    <w:rsid w:val="000C1EEC"/>
    <w:rsid w:val="000C430F"/>
    <w:rsid w:val="000C457F"/>
    <w:rsid w:val="000C4F6D"/>
    <w:rsid w:val="000C5086"/>
    <w:rsid w:val="000C50A1"/>
    <w:rsid w:val="000C574A"/>
    <w:rsid w:val="000C6396"/>
    <w:rsid w:val="000C6487"/>
    <w:rsid w:val="000C6941"/>
    <w:rsid w:val="000C725E"/>
    <w:rsid w:val="000C78BB"/>
    <w:rsid w:val="000D00E0"/>
    <w:rsid w:val="000D14E7"/>
    <w:rsid w:val="000D1651"/>
    <w:rsid w:val="000D188F"/>
    <w:rsid w:val="000D1E81"/>
    <w:rsid w:val="000D1FC5"/>
    <w:rsid w:val="000D285A"/>
    <w:rsid w:val="000D3BBB"/>
    <w:rsid w:val="000D3FC0"/>
    <w:rsid w:val="000D6262"/>
    <w:rsid w:val="000D7264"/>
    <w:rsid w:val="000D741A"/>
    <w:rsid w:val="000D7EC2"/>
    <w:rsid w:val="000D7FFD"/>
    <w:rsid w:val="000E0CAD"/>
    <w:rsid w:val="000E0F60"/>
    <w:rsid w:val="000E2013"/>
    <w:rsid w:val="000E23B0"/>
    <w:rsid w:val="000E23E3"/>
    <w:rsid w:val="000E24F8"/>
    <w:rsid w:val="000E25FB"/>
    <w:rsid w:val="000E269E"/>
    <w:rsid w:val="000E2719"/>
    <w:rsid w:val="000E2CF5"/>
    <w:rsid w:val="000E308C"/>
    <w:rsid w:val="000E339B"/>
    <w:rsid w:val="000E37F1"/>
    <w:rsid w:val="000E39CC"/>
    <w:rsid w:val="000E3BD3"/>
    <w:rsid w:val="000E42B8"/>
    <w:rsid w:val="000E50E3"/>
    <w:rsid w:val="000E569F"/>
    <w:rsid w:val="000E66F6"/>
    <w:rsid w:val="000E7057"/>
    <w:rsid w:val="000E718E"/>
    <w:rsid w:val="000F015E"/>
    <w:rsid w:val="000F0753"/>
    <w:rsid w:val="000F0D80"/>
    <w:rsid w:val="000F1A5A"/>
    <w:rsid w:val="000F4177"/>
    <w:rsid w:val="000F467D"/>
    <w:rsid w:val="000F47E6"/>
    <w:rsid w:val="000F47EB"/>
    <w:rsid w:val="000F4A16"/>
    <w:rsid w:val="000F4F4C"/>
    <w:rsid w:val="000F58B8"/>
    <w:rsid w:val="000F5D7E"/>
    <w:rsid w:val="000F60FF"/>
    <w:rsid w:val="000F77A1"/>
    <w:rsid w:val="000F7A41"/>
    <w:rsid w:val="000F7C8C"/>
    <w:rsid w:val="00100040"/>
    <w:rsid w:val="001001C8"/>
    <w:rsid w:val="0010056C"/>
    <w:rsid w:val="001006B6"/>
    <w:rsid w:val="00100932"/>
    <w:rsid w:val="00100F01"/>
    <w:rsid w:val="001011ED"/>
    <w:rsid w:val="00101A7C"/>
    <w:rsid w:val="0010327A"/>
    <w:rsid w:val="001037DB"/>
    <w:rsid w:val="001042DD"/>
    <w:rsid w:val="00104E66"/>
    <w:rsid w:val="00105609"/>
    <w:rsid w:val="0010593E"/>
    <w:rsid w:val="00105F88"/>
    <w:rsid w:val="001063FD"/>
    <w:rsid w:val="00106A93"/>
    <w:rsid w:val="00106AE6"/>
    <w:rsid w:val="00106BB1"/>
    <w:rsid w:val="0010744B"/>
    <w:rsid w:val="001077E0"/>
    <w:rsid w:val="00107A8B"/>
    <w:rsid w:val="00110D08"/>
    <w:rsid w:val="00110F94"/>
    <w:rsid w:val="00111076"/>
    <w:rsid w:val="001116FB"/>
    <w:rsid w:val="001118FA"/>
    <w:rsid w:val="001126E5"/>
    <w:rsid w:val="00113542"/>
    <w:rsid w:val="0011398F"/>
    <w:rsid w:val="001140E8"/>
    <w:rsid w:val="00114303"/>
    <w:rsid w:val="00114B69"/>
    <w:rsid w:val="00115105"/>
    <w:rsid w:val="0011603A"/>
    <w:rsid w:val="00116469"/>
    <w:rsid w:val="00116E95"/>
    <w:rsid w:val="00117544"/>
    <w:rsid w:val="001176CA"/>
    <w:rsid w:val="001177AE"/>
    <w:rsid w:val="001206F2"/>
    <w:rsid w:val="00120DEA"/>
    <w:rsid w:val="00122E3F"/>
    <w:rsid w:val="001240D8"/>
    <w:rsid w:val="00124517"/>
    <w:rsid w:val="0012469B"/>
    <w:rsid w:val="001247C0"/>
    <w:rsid w:val="00124C6B"/>
    <w:rsid w:val="00124DAE"/>
    <w:rsid w:val="001251AB"/>
    <w:rsid w:val="00125AF7"/>
    <w:rsid w:val="00125C4D"/>
    <w:rsid w:val="0012605B"/>
    <w:rsid w:val="001309B7"/>
    <w:rsid w:val="00130F7C"/>
    <w:rsid w:val="0013151D"/>
    <w:rsid w:val="00132057"/>
    <w:rsid w:val="00134435"/>
    <w:rsid w:val="001352A7"/>
    <w:rsid w:val="00136594"/>
    <w:rsid w:val="00136C88"/>
    <w:rsid w:val="00137742"/>
    <w:rsid w:val="00137B8F"/>
    <w:rsid w:val="00140545"/>
    <w:rsid w:val="001412D5"/>
    <w:rsid w:val="001416B4"/>
    <w:rsid w:val="001417AF"/>
    <w:rsid w:val="00141A05"/>
    <w:rsid w:val="00142A6A"/>
    <w:rsid w:val="00143C2B"/>
    <w:rsid w:val="00143FA4"/>
    <w:rsid w:val="0014485E"/>
    <w:rsid w:val="00145922"/>
    <w:rsid w:val="00145ADD"/>
    <w:rsid w:val="00146098"/>
    <w:rsid w:val="001463CF"/>
    <w:rsid w:val="001465D7"/>
    <w:rsid w:val="0014693F"/>
    <w:rsid w:val="00147541"/>
    <w:rsid w:val="001475CA"/>
    <w:rsid w:val="0014783F"/>
    <w:rsid w:val="00150281"/>
    <w:rsid w:val="00150370"/>
    <w:rsid w:val="00151484"/>
    <w:rsid w:val="001516D1"/>
    <w:rsid w:val="00151734"/>
    <w:rsid w:val="00152828"/>
    <w:rsid w:val="00152855"/>
    <w:rsid w:val="00152B1D"/>
    <w:rsid w:val="00152CE6"/>
    <w:rsid w:val="001534A4"/>
    <w:rsid w:val="00153B49"/>
    <w:rsid w:val="00153C82"/>
    <w:rsid w:val="00154512"/>
    <w:rsid w:val="00154F36"/>
    <w:rsid w:val="001561C2"/>
    <w:rsid w:val="00156692"/>
    <w:rsid w:val="00156BC2"/>
    <w:rsid w:val="00157F08"/>
    <w:rsid w:val="00160867"/>
    <w:rsid w:val="00161C62"/>
    <w:rsid w:val="00162065"/>
    <w:rsid w:val="00162988"/>
    <w:rsid w:val="00162A38"/>
    <w:rsid w:val="00162FCC"/>
    <w:rsid w:val="00163616"/>
    <w:rsid w:val="00163949"/>
    <w:rsid w:val="001647AD"/>
    <w:rsid w:val="00165146"/>
    <w:rsid w:val="00165DC6"/>
    <w:rsid w:val="001660ED"/>
    <w:rsid w:val="00166132"/>
    <w:rsid w:val="0016710A"/>
    <w:rsid w:val="00167294"/>
    <w:rsid w:val="001676E9"/>
    <w:rsid w:val="0016784D"/>
    <w:rsid w:val="00167F7B"/>
    <w:rsid w:val="0017080F"/>
    <w:rsid w:val="001709C9"/>
    <w:rsid w:val="00171277"/>
    <w:rsid w:val="00171C23"/>
    <w:rsid w:val="0017201F"/>
    <w:rsid w:val="00172EE2"/>
    <w:rsid w:val="0017341B"/>
    <w:rsid w:val="00173BEB"/>
    <w:rsid w:val="00173BFF"/>
    <w:rsid w:val="00173D33"/>
    <w:rsid w:val="00174228"/>
    <w:rsid w:val="00176B56"/>
    <w:rsid w:val="0017719D"/>
    <w:rsid w:val="001773B8"/>
    <w:rsid w:val="00177739"/>
    <w:rsid w:val="001807CD"/>
    <w:rsid w:val="00180BB5"/>
    <w:rsid w:val="001821C8"/>
    <w:rsid w:val="00182E58"/>
    <w:rsid w:val="0018378C"/>
    <w:rsid w:val="001843E6"/>
    <w:rsid w:val="0018490E"/>
    <w:rsid w:val="00184B9C"/>
    <w:rsid w:val="00185BC3"/>
    <w:rsid w:val="00185C92"/>
    <w:rsid w:val="00185F34"/>
    <w:rsid w:val="00186556"/>
    <w:rsid w:val="00186B97"/>
    <w:rsid w:val="00187034"/>
    <w:rsid w:val="001874C8"/>
    <w:rsid w:val="00187994"/>
    <w:rsid w:val="001879FC"/>
    <w:rsid w:val="00187AB7"/>
    <w:rsid w:val="00190015"/>
    <w:rsid w:val="001909FF"/>
    <w:rsid w:val="00190A71"/>
    <w:rsid w:val="00191095"/>
    <w:rsid w:val="00191C19"/>
    <w:rsid w:val="00191D2C"/>
    <w:rsid w:val="001920AF"/>
    <w:rsid w:val="0019237C"/>
    <w:rsid w:val="00192D12"/>
    <w:rsid w:val="001932A9"/>
    <w:rsid w:val="00193516"/>
    <w:rsid w:val="001951F3"/>
    <w:rsid w:val="00195441"/>
    <w:rsid w:val="001969F9"/>
    <w:rsid w:val="00197175"/>
    <w:rsid w:val="00197956"/>
    <w:rsid w:val="001A03A7"/>
    <w:rsid w:val="001A084B"/>
    <w:rsid w:val="001A0AF3"/>
    <w:rsid w:val="001A0B6A"/>
    <w:rsid w:val="001A0D2B"/>
    <w:rsid w:val="001A1404"/>
    <w:rsid w:val="001A17E3"/>
    <w:rsid w:val="001A1B5C"/>
    <w:rsid w:val="001A2944"/>
    <w:rsid w:val="001A2FAF"/>
    <w:rsid w:val="001A3CA7"/>
    <w:rsid w:val="001A4012"/>
    <w:rsid w:val="001A48A3"/>
    <w:rsid w:val="001A4A14"/>
    <w:rsid w:val="001A539F"/>
    <w:rsid w:val="001A65F2"/>
    <w:rsid w:val="001A6994"/>
    <w:rsid w:val="001A6C06"/>
    <w:rsid w:val="001A6D5F"/>
    <w:rsid w:val="001A7171"/>
    <w:rsid w:val="001A720B"/>
    <w:rsid w:val="001A759B"/>
    <w:rsid w:val="001A7C22"/>
    <w:rsid w:val="001B0A40"/>
    <w:rsid w:val="001B1732"/>
    <w:rsid w:val="001B176D"/>
    <w:rsid w:val="001B1843"/>
    <w:rsid w:val="001B1BD7"/>
    <w:rsid w:val="001B264C"/>
    <w:rsid w:val="001B3862"/>
    <w:rsid w:val="001B4BC1"/>
    <w:rsid w:val="001B5496"/>
    <w:rsid w:val="001B5CC1"/>
    <w:rsid w:val="001B702C"/>
    <w:rsid w:val="001B77F5"/>
    <w:rsid w:val="001C0005"/>
    <w:rsid w:val="001C1C65"/>
    <w:rsid w:val="001C1E4C"/>
    <w:rsid w:val="001C2112"/>
    <w:rsid w:val="001C27FA"/>
    <w:rsid w:val="001C2E14"/>
    <w:rsid w:val="001C317F"/>
    <w:rsid w:val="001C431C"/>
    <w:rsid w:val="001C4482"/>
    <w:rsid w:val="001C571F"/>
    <w:rsid w:val="001C5DCB"/>
    <w:rsid w:val="001C66D7"/>
    <w:rsid w:val="001C678A"/>
    <w:rsid w:val="001C6B3A"/>
    <w:rsid w:val="001C74F6"/>
    <w:rsid w:val="001C75B1"/>
    <w:rsid w:val="001C7921"/>
    <w:rsid w:val="001C7ADE"/>
    <w:rsid w:val="001D018D"/>
    <w:rsid w:val="001D0BC2"/>
    <w:rsid w:val="001D1020"/>
    <w:rsid w:val="001D1A7C"/>
    <w:rsid w:val="001D1B2E"/>
    <w:rsid w:val="001D1DAD"/>
    <w:rsid w:val="001D3861"/>
    <w:rsid w:val="001D3A9E"/>
    <w:rsid w:val="001D3CD2"/>
    <w:rsid w:val="001D414F"/>
    <w:rsid w:val="001D4E8F"/>
    <w:rsid w:val="001D514B"/>
    <w:rsid w:val="001D63C8"/>
    <w:rsid w:val="001D63CC"/>
    <w:rsid w:val="001D6421"/>
    <w:rsid w:val="001D65A8"/>
    <w:rsid w:val="001D6E17"/>
    <w:rsid w:val="001D75DD"/>
    <w:rsid w:val="001D7677"/>
    <w:rsid w:val="001D7DD4"/>
    <w:rsid w:val="001E04CE"/>
    <w:rsid w:val="001E0A0B"/>
    <w:rsid w:val="001E1982"/>
    <w:rsid w:val="001E1A12"/>
    <w:rsid w:val="001E1A1C"/>
    <w:rsid w:val="001E3082"/>
    <w:rsid w:val="001E39B2"/>
    <w:rsid w:val="001E39F9"/>
    <w:rsid w:val="001E4010"/>
    <w:rsid w:val="001E44AD"/>
    <w:rsid w:val="001E5108"/>
    <w:rsid w:val="001E5C68"/>
    <w:rsid w:val="001E72B4"/>
    <w:rsid w:val="001E75E2"/>
    <w:rsid w:val="001F002F"/>
    <w:rsid w:val="001F00BA"/>
    <w:rsid w:val="001F0273"/>
    <w:rsid w:val="001F0866"/>
    <w:rsid w:val="001F2F01"/>
    <w:rsid w:val="001F3039"/>
    <w:rsid w:val="001F3059"/>
    <w:rsid w:val="001F38E3"/>
    <w:rsid w:val="001F4949"/>
    <w:rsid w:val="001F4CAC"/>
    <w:rsid w:val="001F5B5C"/>
    <w:rsid w:val="001F678A"/>
    <w:rsid w:val="001F6981"/>
    <w:rsid w:val="001F6B5D"/>
    <w:rsid w:val="001F6C1D"/>
    <w:rsid w:val="001F6E23"/>
    <w:rsid w:val="001F6F17"/>
    <w:rsid w:val="001F75EF"/>
    <w:rsid w:val="001F75FF"/>
    <w:rsid w:val="001F77F9"/>
    <w:rsid w:val="002000F1"/>
    <w:rsid w:val="002006F7"/>
    <w:rsid w:val="00200819"/>
    <w:rsid w:val="00200EB2"/>
    <w:rsid w:val="00200ED7"/>
    <w:rsid w:val="00201571"/>
    <w:rsid w:val="00201B60"/>
    <w:rsid w:val="00202082"/>
    <w:rsid w:val="00202129"/>
    <w:rsid w:val="00202F10"/>
    <w:rsid w:val="00203EF2"/>
    <w:rsid w:val="00204158"/>
    <w:rsid w:val="0020440B"/>
    <w:rsid w:val="00204667"/>
    <w:rsid w:val="002050CB"/>
    <w:rsid w:val="00205839"/>
    <w:rsid w:val="002058FB"/>
    <w:rsid w:val="002065EB"/>
    <w:rsid w:val="00206A85"/>
    <w:rsid w:val="00206DC2"/>
    <w:rsid w:val="00210320"/>
    <w:rsid w:val="00210E6B"/>
    <w:rsid w:val="00211361"/>
    <w:rsid w:val="00211F9F"/>
    <w:rsid w:val="0021259E"/>
    <w:rsid w:val="00213051"/>
    <w:rsid w:val="002136AD"/>
    <w:rsid w:val="00213CCC"/>
    <w:rsid w:val="00213F77"/>
    <w:rsid w:val="00214E0C"/>
    <w:rsid w:val="0021608F"/>
    <w:rsid w:val="00216301"/>
    <w:rsid w:val="002166A5"/>
    <w:rsid w:val="00216AB2"/>
    <w:rsid w:val="00216CD2"/>
    <w:rsid w:val="00221022"/>
    <w:rsid w:val="0022159A"/>
    <w:rsid w:val="00221861"/>
    <w:rsid w:val="002229DD"/>
    <w:rsid w:val="002229EF"/>
    <w:rsid w:val="002236A5"/>
    <w:rsid w:val="00223CEE"/>
    <w:rsid w:val="00225A84"/>
    <w:rsid w:val="00226196"/>
    <w:rsid w:val="002270C9"/>
    <w:rsid w:val="00227AE9"/>
    <w:rsid w:val="00227BCF"/>
    <w:rsid w:val="002301D3"/>
    <w:rsid w:val="00232009"/>
    <w:rsid w:val="002324B7"/>
    <w:rsid w:val="00232970"/>
    <w:rsid w:val="002338EC"/>
    <w:rsid w:val="0023429E"/>
    <w:rsid w:val="002343A4"/>
    <w:rsid w:val="00234C92"/>
    <w:rsid w:val="00234D51"/>
    <w:rsid w:val="002350C4"/>
    <w:rsid w:val="00235C81"/>
    <w:rsid w:val="00235DFD"/>
    <w:rsid w:val="00236583"/>
    <w:rsid w:val="00236B42"/>
    <w:rsid w:val="00236E7A"/>
    <w:rsid w:val="002375E3"/>
    <w:rsid w:val="00237B1F"/>
    <w:rsid w:val="00237D3C"/>
    <w:rsid w:val="00240826"/>
    <w:rsid w:val="0024089B"/>
    <w:rsid w:val="002416F1"/>
    <w:rsid w:val="00241DFA"/>
    <w:rsid w:val="00241E40"/>
    <w:rsid w:val="00241E75"/>
    <w:rsid w:val="002427CE"/>
    <w:rsid w:val="00242E7E"/>
    <w:rsid w:val="00243299"/>
    <w:rsid w:val="00243455"/>
    <w:rsid w:val="00243DB1"/>
    <w:rsid w:val="00243DF8"/>
    <w:rsid w:val="00244A99"/>
    <w:rsid w:val="00244CD8"/>
    <w:rsid w:val="00244DA2"/>
    <w:rsid w:val="00244F01"/>
    <w:rsid w:val="0024512D"/>
    <w:rsid w:val="00245CF4"/>
    <w:rsid w:val="00247E14"/>
    <w:rsid w:val="0025080F"/>
    <w:rsid w:val="00250924"/>
    <w:rsid w:val="002516F7"/>
    <w:rsid w:val="00252401"/>
    <w:rsid w:val="00252ABC"/>
    <w:rsid w:val="00252DA1"/>
    <w:rsid w:val="002535E6"/>
    <w:rsid w:val="00253B85"/>
    <w:rsid w:val="00253D5E"/>
    <w:rsid w:val="00253F9A"/>
    <w:rsid w:val="00254F22"/>
    <w:rsid w:val="002551E7"/>
    <w:rsid w:val="00255A5F"/>
    <w:rsid w:val="00256042"/>
    <w:rsid w:val="00257493"/>
    <w:rsid w:val="00257BD2"/>
    <w:rsid w:val="00260E45"/>
    <w:rsid w:val="00262C55"/>
    <w:rsid w:val="00263662"/>
    <w:rsid w:val="00263727"/>
    <w:rsid w:val="002655D7"/>
    <w:rsid w:val="0026575D"/>
    <w:rsid w:val="00267199"/>
    <w:rsid w:val="00267524"/>
    <w:rsid w:val="00267995"/>
    <w:rsid w:val="00270E17"/>
    <w:rsid w:val="002711BA"/>
    <w:rsid w:val="002713EB"/>
    <w:rsid w:val="00271875"/>
    <w:rsid w:val="00273322"/>
    <w:rsid w:val="0027352C"/>
    <w:rsid w:val="00273667"/>
    <w:rsid w:val="00273BC5"/>
    <w:rsid w:val="00273CAB"/>
    <w:rsid w:val="00273D26"/>
    <w:rsid w:val="0027417B"/>
    <w:rsid w:val="002757F5"/>
    <w:rsid w:val="00275B91"/>
    <w:rsid w:val="00275C6E"/>
    <w:rsid w:val="00277396"/>
    <w:rsid w:val="002775BF"/>
    <w:rsid w:val="00277D97"/>
    <w:rsid w:val="0028078A"/>
    <w:rsid w:val="002815F0"/>
    <w:rsid w:val="00281D50"/>
    <w:rsid w:val="00281F9A"/>
    <w:rsid w:val="00282134"/>
    <w:rsid w:val="00282163"/>
    <w:rsid w:val="002831EC"/>
    <w:rsid w:val="0028353B"/>
    <w:rsid w:val="002837BC"/>
    <w:rsid w:val="00284C4F"/>
    <w:rsid w:val="00284F23"/>
    <w:rsid w:val="00285579"/>
    <w:rsid w:val="0028562D"/>
    <w:rsid w:val="002856BC"/>
    <w:rsid w:val="002858AB"/>
    <w:rsid w:val="00285A43"/>
    <w:rsid w:val="00285F46"/>
    <w:rsid w:val="00286AE3"/>
    <w:rsid w:val="00286B4C"/>
    <w:rsid w:val="0028729D"/>
    <w:rsid w:val="0029024B"/>
    <w:rsid w:val="00290C54"/>
    <w:rsid w:val="00290F11"/>
    <w:rsid w:val="002912F2"/>
    <w:rsid w:val="0029195E"/>
    <w:rsid w:val="00291F78"/>
    <w:rsid w:val="0029261A"/>
    <w:rsid w:val="00293056"/>
    <w:rsid w:val="002938E5"/>
    <w:rsid w:val="0029392F"/>
    <w:rsid w:val="0029409A"/>
    <w:rsid w:val="002940AB"/>
    <w:rsid w:val="0029424B"/>
    <w:rsid w:val="002942B0"/>
    <w:rsid w:val="0029442A"/>
    <w:rsid w:val="0029516C"/>
    <w:rsid w:val="002969A5"/>
    <w:rsid w:val="00296E12"/>
    <w:rsid w:val="002972A4"/>
    <w:rsid w:val="00297C52"/>
    <w:rsid w:val="00297EEB"/>
    <w:rsid w:val="002A003B"/>
    <w:rsid w:val="002A03AF"/>
    <w:rsid w:val="002A04AA"/>
    <w:rsid w:val="002A07B0"/>
    <w:rsid w:val="002A0E87"/>
    <w:rsid w:val="002A167A"/>
    <w:rsid w:val="002A1A82"/>
    <w:rsid w:val="002A223F"/>
    <w:rsid w:val="002A33CE"/>
    <w:rsid w:val="002A37FB"/>
    <w:rsid w:val="002A4CCB"/>
    <w:rsid w:val="002A5CBF"/>
    <w:rsid w:val="002A6215"/>
    <w:rsid w:val="002A6F80"/>
    <w:rsid w:val="002A7CE7"/>
    <w:rsid w:val="002B0DFD"/>
    <w:rsid w:val="002B1840"/>
    <w:rsid w:val="002B2821"/>
    <w:rsid w:val="002B2DF2"/>
    <w:rsid w:val="002B361B"/>
    <w:rsid w:val="002B3E23"/>
    <w:rsid w:val="002B4268"/>
    <w:rsid w:val="002B49FE"/>
    <w:rsid w:val="002B4CF7"/>
    <w:rsid w:val="002B6273"/>
    <w:rsid w:val="002B6306"/>
    <w:rsid w:val="002B709D"/>
    <w:rsid w:val="002B7511"/>
    <w:rsid w:val="002C0273"/>
    <w:rsid w:val="002C0978"/>
    <w:rsid w:val="002C0BD5"/>
    <w:rsid w:val="002C0D93"/>
    <w:rsid w:val="002C11C5"/>
    <w:rsid w:val="002C1525"/>
    <w:rsid w:val="002C1B23"/>
    <w:rsid w:val="002C2D6C"/>
    <w:rsid w:val="002C2D98"/>
    <w:rsid w:val="002C309C"/>
    <w:rsid w:val="002C454E"/>
    <w:rsid w:val="002C4CF8"/>
    <w:rsid w:val="002C4F52"/>
    <w:rsid w:val="002C53BF"/>
    <w:rsid w:val="002C5519"/>
    <w:rsid w:val="002C57B7"/>
    <w:rsid w:val="002C5AC6"/>
    <w:rsid w:val="002C67A4"/>
    <w:rsid w:val="002C7122"/>
    <w:rsid w:val="002C78BD"/>
    <w:rsid w:val="002D000F"/>
    <w:rsid w:val="002D1365"/>
    <w:rsid w:val="002D136C"/>
    <w:rsid w:val="002D1900"/>
    <w:rsid w:val="002D2003"/>
    <w:rsid w:val="002D2400"/>
    <w:rsid w:val="002D2966"/>
    <w:rsid w:val="002D302B"/>
    <w:rsid w:val="002D32F5"/>
    <w:rsid w:val="002D35AA"/>
    <w:rsid w:val="002D3672"/>
    <w:rsid w:val="002D3A3B"/>
    <w:rsid w:val="002D4BEF"/>
    <w:rsid w:val="002D4CD7"/>
    <w:rsid w:val="002D4DE4"/>
    <w:rsid w:val="002D5B80"/>
    <w:rsid w:val="002D665B"/>
    <w:rsid w:val="002D6F23"/>
    <w:rsid w:val="002E00AE"/>
    <w:rsid w:val="002E0219"/>
    <w:rsid w:val="002E099E"/>
    <w:rsid w:val="002E1418"/>
    <w:rsid w:val="002E1638"/>
    <w:rsid w:val="002E1D7E"/>
    <w:rsid w:val="002E2A65"/>
    <w:rsid w:val="002E2C08"/>
    <w:rsid w:val="002E40CC"/>
    <w:rsid w:val="002E462D"/>
    <w:rsid w:val="002E545B"/>
    <w:rsid w:val="002E54C1"/>
    <w:rsid w:val="002E55B6"/>
    <w:rsid w:val="002E561D"/>
    <w:rsid w:val="002E6CD6"/>
    <w:rsid w:val="002E73AB"/>
    <w:rsid w:val="002E742A"/>
    <w:rsid w:val="002F0302"/>
    <w:rsid w:val="002F0A29"/>
    <w:rsid w:val="002F1A4A"/>
    <w:rsid w:val="002F2838"/>
    <w:rsid w:val="002F2CEA"/>
    <w:rsid w:val="002F3475"/>
    <w:rsid w:val="002F3644"/>
    <w:rsid w:val="002F37C4"/>
    <w:rsid w:val="002F3F63"/>
    <w:rsid w:val="002F41AD"/>
    <w:rsid w:val="002F4377"/>
    <w:rsid w:val="002F4640"/>
    <w:rsid w:val="002F4B42"/>
    <w:rsid w:val="002F5253"/>
    <w:rsid w:val="002F5341"/>
    <w:rsid w:val="002F59CD"/>
    <w:rsid w:val="002F6201"/>
    <w:rsid w:val="002F6D21"/>
    <w:rsid w:val="002F75BB"/>
    <w:rsid w:val="00300A93"/>
    <w:rsid w:val="00300C31"/>
    <w:rsid w:val="003011CF"/>
    <w:rsid w:val="00301569"/>
    <w:rsid w:val="00301F91"/>
    <w:rsid w:val="00302011"/>
    <w:rsid w:val="00302072"/>
    <w:rsid w:val="0030237F"/>
    <w:rsid w:val="003039A2"/>
    <w:rsid w:val="00304AAE"/>
    <w:rsid w:val="00304C09"/>
    <w:rsid w:val="00305409"/>
    <w:rsid w:val="00305796"/>
    <w:rsid w:val="00306A36"/>
    <w:rsid w:val="003071EB"/>
    <w:rsid w:val="003078DA"/>
    <w:rsid w:val="0031074F"/>
    <w:rsid w:val="003111C9"/>
    <w:rsid w:val="00312420"/>
    <w:rsid w:val="00312713"/>
    <w:rsid w:val="00312CD9"/>
    <w:rsid w:val="00313225"/>
    <w:rsid w:val="0031364C"/>
    <w:rsid w:val="00313BE3"/>
    <w:rsid w:val="003140CA"/>
    <w:rsid w:val="0031433B"/>
    <w:rsid w:val="0031436B"/>
    <w:rsid w:val="00314ACE"/>
    <w:rsid w:val="00314DE9"/>
    <w:rsid w:val="003150B4"/>
    <w:rsid w:val="00315613"/>
    <w:rsid w:val="00315DAC"/>
    <w:rsid w:val="0031606E"/>
    <w:rsid w:val="00317732"/>
    <w:rsid w:val="003178B1"/>
    <w:rsid w:val="00321425"/>
    <w:rsid w:val="00321BF3"/>
    <w:rsid w:val="003222D8"/>
    <w:rsid w:val="003226BC"/>
    <w:rsid w:val="00322F52"/>
    <w:rsid w:val="00323833"/>
    <w:rsid w:val="00324E6C"/>
    <w:rsid w:val="003256F2"/>
    <w:rsid w:val="00325A0E"/>
    <w:rsid w:val="00325E07"/>
    <w:rsid w:val="00325FD1"/>
    <w:rsid w:val="00326D42"/>
    <w:rsid w:val="003308E9"/>
    <w:rsid w:val="003309C8"/>
    <w:rsid w:val="003318FA"/>
    <w:rsid w:val="00331D68"/>
    <w:rsid w:val="003327F4"/>
    <w:rsid w:val="00333CD8"/>
    <w:rsid w:val="00334BDE"/>
    <w:rsid w:val="00334CF3"/>
    <w:rsid w:val="00334D36"/>
    <w:rsid w:val="0033589C"/>
    <w:rsid w:val="00335AA2"/>
    <w:rsid w:val="00335BB2"/>
    <w:rsid w:val="00336167"/>
    <w:rsid w:val="00336237"/>
    <w:rsid w:val="0033756F"/>
    <w:rsid w:val="00337A9F"/>
    <w:rsid w:val="00341FDD"/>
    <w:rsid w:val="00342295"/>
    <w:rsid w:val="00343637"/>
    <w:rsid w:val="00345F1D"/>
    <w:rsid w:val="0034627D"/>
    <w:rsid w:val="003478CB"/>
    <w:rsid w:val="00347F18"/>
    <w:rsid w:val="003505DA"/>
    <w:rsid w:val="00350AEE"/>
    <w:rsid w:val="0035149C"/>
    <w:rsid w:val="00353527"/>
    <w:rsid w:val="003538CB"/>
    <w:rsid w:val="003540D5"/>
    <w:rsid w:val="003541DF"/>
    <w:rsid w:val="00354499"/>
    <w:rsid w:val="003549F9"/>
    <w:rsid w:val="0035528A"/>
    <w:rsid w:val="00355E37"/>
    <w:rsid w:val="00355F1F"/>
    <w:rsid w:val="00356397"/>
    <w:rsid w:val="003567BC"/>
    <w:rsid w:val="00356942"/>
    <w:rsid w:val="00357C9B"/>
    <w:rsid w:val="00360289"/>
    <w:rsid w:val="003605C2"/>
    <w:rsid w:val="003609A8"/>
    <w:rsid w:val="003611E2"/>
    <w:rsid w:val="00361778"/>
    <w:rsid w:val="00361984"/>
    <w:rsid w:val="003622A6"/>
    <w:rsid w:val="0036290B"/>
    <w:rsid w:val="003633AE"/>
    <w:rsid w:val="00363477"/>
    <w:rsid w:val="00363692"/>
    <w:rsid w:val="0036382C"/>
    <w:rsid w:val="00363A08"/>
    <w:rsid w:val="00363F95"/>
    <w:rsid w:val="00363FE8"/>
    <w:rsid w:val="003655AB"/>
    <w:rsid w:val="003656CB"/>
    <w:rsid w:val="00365863"/>
    <w:rsid w:val="00365C51"/>
    <w:rsid w:val="0036605C"/>
    <w:rsid w:val="003664C2"/>
    <w:rsid w:val="00366895"/>
    <w:rsid w:val="003668A8"/>
    <w:rsid w:val="003675F6"/>
    <w:rsid w:val="00367EB9"/>
    <w:rsid w:val="003705AA"/>
    <w:rsid w:val="00370A54"/>
    <w:rsid w:val="003722B5"/>
    <w:rsid w:val="003722CA"/>
    <w:rsid w:val="003722FD"/>
    <w:rsid w:val="00372869"/>
    <w:rsid w:val="0037316F"/>
    <w:rsid w:val="00373388"/>
    <w:rsid w:val="00373D68"/>
    <w:rsid w:val="00373F8A"/>
    <w:rsid w:val="003741D0"/>
    <w:rsid w:val="003743AF"/>
    <w:rsid w:val="003751A5"/>
    <w:rsid w:val="00375C22"/>
    <w:rsid w:val="00375DB6"/>
    <w:rsid w:val="00375E64"/>
    <w:rsid w:val="0037609F"/>
    <w:rsid w:val="00377117"/>
    <w:rsid w:val="003775C3"/>
    <w:rsid w:val="00377ADC"/>
    <w:rsid w:val="00377ED8"/>
    <w:rsid w:val="003804C3"/>
    <w:rsid w:val="0038081D"/>
    <w:rsid w:val="00380E4F"/>
    <w:rsid w:val="003812C4"/>
    <w:rsid w:val="00381415"/>
    <w:rsid w:val="00381424"/>
    <w:rsid w:val="00382FC7"/>
    <w:rsid w:val="0038312C"/>
    <w:rsid w:val="00383B9B"/>
    <w:rsid w:val="00383FCD"/>
    <w:rsid w:val="003848F9"/>
    <w:rsid w:val="00384EDB"/>
    <w:rsid w:val="003850BD"/>
    <w:rsid w:val="00385AE7"/>
    <w:rsid w:val="003863B6"/>
    <w:rsid w:val="00386FCC"/>
    <w:rsid w:val="00387F9D"/>
    <w:rsid w:val="0039061B"/>
    <w:rsid w:val="0039135E"/>
    <w:rsid w:val="00391610"/>
    <w:rsid w:val="003916BA"/>
    <w:rsid w:val="00391805"/>
    <w:rsid w:val="00391C87"/>
    <w:rsid w:val="003934C4"/>
    <w:rsid w:val="0039373F"/>
    <w:rsid w:val="00393788"/>
    <w:rsid w:val="00393C1C"/>
    <w:rsid w:val="003942D4"/>
    <w:rsid w:val="0039614E"/>
    <w:rsid w:val="00396E9A"/>
    <w:rsid w:val="003A039F"/>
    <w:rsid w:val="003A0A6B"/>
    <w:rsid w:val="003A10E7"/>
    <w:rsid w:val="003A178C"/>
    <w:rsid w:val="003A189E"/>
    <w:rsid w:val="003A2914"/>
    <w:rsid w:val="003A2ADD"/>
    <w:rsid w:val="003A2D9F"/>
    <w:rsid w:val="003A3414"/>
    <w:rsid w:val="003A34F2"/>
    <w:rsid w:val="003A3DF3"/>
    <w:rsid w:val="003A44B2"/>
    <w:rsid w:val="003A4C7A"/>
    <w:rsid w:val="003A50B2"/>
    <w:rsid w:val="003A6299"/>
    <w:rsid w:val="003A6A8F"/>
    <w:rsid w:val="003A6F6B"/>
    <w:rsid w:val="003A70AE"/>
    <w:rsid w:val="003A71BE"/>
    <w:rsid w:val="003A7B60"/>
    <w:rsid w:val="003A7C5D"/>
    <w:rsid w:val="003A7DBB"/>
    <w:rsid w:val="003B0266"/>
    <w:rsid w:val="003B0555"/>
    <w:rsid w:val="003B0A9F"/>
    <w:rsid w:val="003B2B99"/>
    <w:rsid w:val="003B30AC"/>
    <w:rsid w:val="003B41B3"/>
    <w:rsid w:val="003B4DA8"/>
    <w:rsid w:val="003B4F6D"/>
    <w:rsid w:val="003B5C08"/>
    <w:rsid w:val="003B5D16"/>
    <w:rsid w:val="003B75A8"/>
    <w:rsid w:val="003B76C3"/>
    <w:rsid w:val="003B7FF5"/>
    <w:rsid w:val="003C07B1"/>
    <w:rsid w:val="003C180B"/>
    <w:rsid w:val="003C2683"/>
    <w:rsid w:val="003C305A"/>
    <w:rsid w:val="003C30F8"/>
    <w:rsid w:val="003C4693"/>
    <w:rsid w:val="003C4A0C"/>
    <w:rsid w:val="003C5091"/>
    <w:rsid w:val="003C534E"/>
    <w:rsid w:val="003C6490"/>
    <w:rsid w:val="003C6795"/>
    <w:rsid w:val="003C6FEE"/>
    <w:rsid w:val="003C74F1"/>
    <w:rsid w:val="003C7976"/>
    <w:rsid w:val="003D0162"/>
    <w:rsid w:val="003D0743"/>
    <w:rsid w:val="003D101C"/>
    <w:rsid w:val="003D1761"/>
    <w:rsid w:val="003D17B5"/>
    <w:rsid w:val="003D39BF"/>
    <w:rsid w:val="003D3A10"/>
    <w:rsid w:val="003D3DFC"/>
    <w:rsid w:val="003D400C"/>
    <w:rsid w:val="003D4379"/>
    <w:rsid w:val="003D4449"/>
    <w:rsid w:val="003D6C43"/>
    <w:rsid w:val="003D7959"/>
    <w:rsid w:val="003D7DEC"/>
    <w:rsid w:val="003E0B93"/>
    <w:rsid w:val="003E0F32"/>
    <w:rsid w:val="003E1362"/>
    <w:rsid w:val="003E13BD"/>
    <w:rsid w:val="003E1922"/>
    <w:rsid w:val="003E20BD"/>
    <w:rsid w:val="003E21F1"/>
    <w:rsid w:val="003E2452"/>
    <w:rsid w:val="003E3CF9"/>
    <w:rsid w:val="003E3EC8"/>
    <w:rsid w:val="003E486D"/>
    <w:rsid w:val="003E49BA"/>
    <w:rsid w:val="003E4EC5"/>
    <w:rsid w:val="003E4F94"/>
    <w:rsid w:val="003E5D2D"/>
    <w:rsid w:val="003E734D"/>
    <w:rsid w:val="003E737E"/>
    <w:rsid w:val="003E7423"/>
    <w:rsid w:val="003F0974"/>
    <w:rsid w:val="003F1BC0"/>
    <w:rsid w:val="003F1CB6"/>
    <w:rsid w:val="003F2169"/>
    <w:rsid w:val="003F2C72"/>
    <w:rsid w:val="003F31AF"/>
    <w:rsid w:val="003F367A"/>
    <w:rsid w:val="003F3BB1"/>
    <w:rsid w:val="003F3D60"/>
    <w:rsid w:val="003F3D89"/>
    <w:rsid w:val="003F3FD1"/>
    <w:rsid w:val="003F4628"/>
    <w:rsid w:val="003F4B46"/>
    <w:rsid w:val="003F5326"/>
    <w:rsid w:val="003F5FEE"/>
    <w:rsid w:val="003F5FF6"/>
    <w:rsid w:val="003F6DAD"/>
    <w:rsid w:val="003F79A2"/>
    <w:rsid w:val="00400ADC"/>
    <w:rsid w:val="00400F89"/>
    <w:rsid w:val="00401321"/>
    <w:rsid w:val="004017C2"/>
    <w:rsid w:val="004023DD"/>
    <w:rsid w:val="0040287D"/>
    <w:rsid w:val="00402950"/>
    <w:rsid w:val="0040363F"/>
    <w:rsid w:val="00403E0D"/>
    <w:rsid w:val="00404882"/>
    <w:rsid w:val="00404D89"/>
    <w:rsid w:val="004055E2"/>
    <w:rsid w:val="004058B9"/>
    <w:rsid w:val="00405B2F"/>
    <w:rsid w:val="0040611F"/>
    <w:rsid w:val="0040627B"/>
    <w:rsid w:val="004064A3"/>
    <w:rsid w:val="00406791"/>
    <w:rsid w:val="00406E8D"/>
    <w:rsid w:val="00406F05"/>
    <w:rsid w:val="00407281"/>
    <w:rsid w:val="004074E0"/>
    <w:rsid w:val="0040754E"/>
    <w:rsid w:val="004076BC"/>
    <w:rsid w:val="004076D4"/>
    <w:rsid w:val="0041009C"/>
    <w:rsid w:val="0041155E"/>
    <w:rsid w:val="00411AE6"/>
    <w:rsid w:val="00411ED9"/>
    <w:rsid w:val="00412021"/>
    <w:rsid w:val="00412C5C"/>
    <w:rsid w:val="00414059"/>
    <w:rsid w:val="004143E8"/>
    <w:rsid w:val="00415205"/>
    <w:rsid w:val="004162FE"/>
    <w:rsid w:val="004178DC"/>
    <w:rsid w:val="00417E9E"/>
    <w:rsid w:val="00420356"/>
    <w:rsid w:val="0042048C"/>
    <w:rsid w:val="00420646"/>
    <w:rsid w:val="00421067"/>
    <w:rsid w:val="00421C13"/>
    <w:rsid w:val="00421DA9"/>
    <w:rsid w:val="00422283"/>
    <w:rsid w:val="00422BDB"/>
    <w:rsid w:val="00423996"/>
    <w:rsid w:val="0042459A"/>
    <w:rsid w:val="00425467"/>
    <w:rsid w:val="00427BA5"/>
    <w:rsid w:val="0043005E"/>
    <w:rsid w:val="0043180D"/>
    <w:rsid w:val="00431BC2"/>
    <w:rsid w:val="00431FAF"/>
    <w:rsid w:val="0043364A"/>
    <w:rsid w:val="00433C98"/>
    <w:rsid w:val="00434A25"/>
    <w:rsid w:val="00434FEB"/>
    <w:rsid w:val="00436440"/>
    <w:rsid w:val="00436A1C"/>
    <w:rsid w:val="00440B68"/>
    <w:rsid w:val="00440E40"/>
    <w:rsid w:val="00441425"/>
    <w:rsid w:val="0044150D"/>
    <w:rsid w:val="00441AD8"/>
    <w:rsid w:val="00442ABC"/>
    <w:rsid w:val="00442EF8"/>
    <w:rsid w:val="0044306F"/>
    <w:rsid w:val="00443337"/>
    <w:rsid w:val="004440B6"/>
    <w:rsid w:val="0044445C"/>
    <w:rsid w:val="004446DB"/>
    <w:rsid w:val="00445073"/>
    <w:rsid w:val="00445494"/>
    <w:rsid w:val="00445D4C"/>
    <w:rsid w:val="0044607B"/>
    <w:rsid w:val="00446581"/>
    <w:rsid w:val="0044771C"/>
    <w:rsid w:val="004506C1"/>
    <w:rsid w:val="00450D91"/>
    <w:rsid w:val="00451225"/>
    <w:rsid w:val="00451227"/>
    <w:rsid w:val="00451A5A"/>
    <w:rsid w:val="00452061"/>
    <w:rsid w:val="004526B4"/>
    <w:rsid w:val="00452B1A"/>
    <w:rsid w:val="00453943"/>
    <w:rsid w:val="004541F4"/>
    <w:rsid w:val="004545D9"/>
    <w:rsid w:val="0045477B"/>
    <w:rsid w:val="00454B76"/>
    <w:rsid w:val="0045618F"/>
    <w:rsid w:val="0045650D"/>
    <w:rsid w:val="0045675B"/>
    <w:rsid w:val="004569D9"/>
    <w:rsid w:val="00456BEB"/>
    <w:rsid w:val="004578A8"/>
    <w:rsid w:val="0046051B"/>
    <w:rsid w:val="00461907"/>
    <w:rsid w:val="004623CF"/>
    <w:rsid w:val="00462BB8"/>
    <w:rsid w:val="00463F79"/>
    <w:rsid w:val="0046400F"/>
    <w:rsid w:val="0046419C"/>
    <w:rsid w:val="00465438"/>
    <w:rsid w:val="004656EF"/>
    <w:rsid w:val="00465EF2"/>
    <w:rsid w:val="00466C57"/>
    <w:rsid w:val="004670F3"/>
    <w:rsid w:val="0046749E"/>
    <w:rsid w:val="00467E77"/>
    <w:rsid w:val="004700B6"/>
    <w:rsid w:val="004715E5"/>
    <w:rsid w:val="004719DA"/>
    <w:rsid w:val="00472090"/>
    <w:rsid w:val="004720C9"/>
    <w:rsid w:val="00472663"/>
    <w:rsid w:val="00472A18"/>
    <w:rsid w:val="00472EDB"/>
    <w:rsid w:val="0047383A"/>
    <w:rsid w:val="00474525"/>
    <w:rsid w:val="00475047"/>
    <w:rsid w:val="00475857"/>
    <w:rsid w:val="00475BBD"/>
    <w:rsid w:val="0048098F"/>
    <w:rsid w:val="004822ED"/>
    <w:rsid w:val="00482494"/>
    <w:rsid w:val="0048449E"/>
    <w:rsid w:val="00484BC0"/>
    <w:rsid w:val="00484EC6"/>
    <w:rsid w:val="004850BC"/>
    <w:rsid w:val="00485550"/>
    <w:rsid w:val="00486074"/>
    <w:rsid w:val="00486341"/>
    <w:rsid w:val="00486C1F"/>
    <w:rsid w:val="00486CF6"/>
    <w:rsid w:val="00486E55"/>
    <w:rsid w:val="00486E62"/>
    <w:rsid w:val="004905E5"/>
    <w:rsid w:val="00490CB5"/>
    <w:rsid w:val="00490F1B"/>
    <w:rsid w:val="00491374"/>
    <w:rsid w:val="004927CE"/>
    <w:rsid w:val="004928AE"/>
    <w:rsid w:val="00493099"/>
    <w:rsid w:val="00493772"/>
    <w:rsid w:val="00495AEF"/>
    <w:rsid w:val="00495D7D"/>
    <w:rsid w:val="00495E10"/>
    <w:rsid w:val="0049613D"/>
    <w:rsid w:val="0049632D"/>
    <w:rsid w:val="00496547"/>
    <w:rsid w:val="00496EDB"/>
    <w:rsid w:val="004975FD"/>
    <w:rsid w:val="004978ED"/>
    <w:rsid w:val="00497C65"/>
    <w:rsid w:val="004A0613"/>
    <w:rsid w:val="004A1139"/>
    <w:rsid w:val="004A1742"/>
    <w:rsid w:val="004A175E"/>
    <w:rsid w:val="004A1D38"/>
    <w:rsid w:val="004A2035"/>
    <w:rsid w:val="004A28AF"/>
    <w:rsid w:val="004A29BC"/>
    <w:rsid w:val="004A2FA6"/>
    <w:rsid w:val="004A331E"/>
    <w:rsid w:val="004A3FE8"/>
    <w:rsid w:val="004A4046"/>
    <w:rsid w:val="004A40EA"/>
    <w:rsid w:val="004A4DF0"/>
    <w:rsid w:val="004A5297"/>
    <w:rsid w:val="004A5CD9"/>
    <w:rsid w:val="004A5E09"/>
    <w:rsid w:val="004A66B3"/>
    <w:rsid w:val="004A696E"/>
    <w:rsid w:val="004B03D6"/>
    <w:rsid w:val="004B09A3"/>
    <w:rsid w:val="004B0F46"/>
    <w:rsid w:val="004B2112"/>
    <w:rsid w:val="004B2365"/>
    <w:rsid w:val="004B23E4"/>
    <w:rsid w:val="004B295D"/>
    <w:rsid w:val="004B2A97"/>
    <w:rsid w:val="004B3B97"/>
    <w:rsid w:val="004B46C8"/>
    <w:rsid w:val="004B4808"/>
    <w:rsid w:val="004B4DB4"/>
    <w:rsid w:val="004B5D34"/>
    <w:rsid w:val="004B5EB0"/>
    <w:rsid w:val="004B63BB"/>
    <w:rsid w:val="004B6C4E"/>
    <w:rsid w:val="004B70FC"/>
    <w:rsid w:val="004B7A6C"/>
    <w:rsid w:val="004B7B33"/>
    <w:rsid w:val="004B7C41"/>
    <w:rsid w:val="004C01A9"/>
    <w:rsid w:val="004C0D15"/>
    <w:rsid w:val="004C1504"/>
    <w:rsid w:val="004C1973"/>
    <w:rsid w:val="004C198B"/>
    <w:rsid w:val="004C282A"/>
    <w:rsid w:val="004C2CA5"/>
    <w:rsid w:val="004C33FC"/>
    <w:rsid w:val="004C3AF6"/>
    <w:rsid w:val="004C3F6A"/>
    <w:rsid w:val="004C4AE1"/>
    <w:rsid w:val="004C4FDC"/>
    <w:rsid w:val="004C56E3"/>
    <w:rsid w:val="004C57BF"/>
    <w:rsid w:val="004C5998"/>
    <w:rsid w:val="004C5C1A"/>
    <w:rsid w:val="004C61BC"/>
    <w:rsid w:val="004C678A"/>
    <w:rsid w:val="004C6B35"/>
    <w:rsid w:val="004C6DB0"/>
    <w:rsid w:val="004C70D7"/>
    <w:rsid w:val="004C768B"/>
    <w:rsid w:val="004C7D9E"/>
    <w:rsid w:val="004D045E"/>
    <w:rsid w:val="004D081B"/>
    <w:rsid w:val="004D1162"/>
    <w:rsid w:val="004D1E2F"/>
    <w:rsid w:val="004D1E84"/>
    <w:rsid w:val="004D301D"/>
    <w:rsid w:val="004D36FE"/>
    <w:rsid w:val="004D435E"/>
    <w:rsid w:val="004D4BED"/>
    <w:rsid w:val="004D5C76"/>
    <w:rsid w:val="004D60B0"/>
    <w:rsid w:val="004D63DA"/>
    <w:rsid w:val="004D642E"/>
    <w:rsid w:val="004D666D"/>
    <w:rsid w:val="004D6A1D"/>
    <w:rsid w:val="004D6DEE"/>
    <w:rsid w:val="004D71D6"/>
    <w:rsid w:val="004D792B"/>
    <w:rsid w:val="004D793F"/>
    <w:rsid w:val="004D7B21"/>
    <w:rsid w:val="004E02F5"/>
    <w:rsid w:val="004E1345"/>
    <w:rsid w:val="004E15F3"/>
    <w:rsid w:val="004E18DB"/>
    <w:rsid w:val="004E20A6"/>
    <w:rsid w:val="004E211C"/>
    <w:rsid w:val="004E2C47"/>
    <w:rsid w:val="004E335E"/>
    <w:rsid w:val="004E3C28"/>
    <w:rsid w:val="004E4BD5"/>
    <w:rsid w:val="004E4F9E"/>
    <w:rsid w:val="004E5236"/>
    <w:rsid w:val="004E7822"/>
    <w:rsid w:val="004F0369"/>
    <w:rsid w:val="004F2AD4"/>
    <w:rsid w:val="004F43D7"/>
    <w:rsid w:val="004F4E06"/>
    <w:rsid w:val="004F6265"/>
    <w:rsid w:val="004F6C7C"/>
    <w:rsid w:val="004F6F2B"/>
    <w:rsid w:val="004F6F5A"/>
    <w:rsid w:val="004F771A"/>
    <w:rsid w:val="00500026"/>
    <w:rsid w:val="005000DF"/>
    <w:rsid w:val="00500EC3"/>
    <w:rsid w:val="00500EF1"/>
    <w:rsid w:val="00501224"/>
    <w:rsid w:val="005012ED"/>
    <w:rsid w:val="005018E8"/>
    <w:rsid w:val="00501CEC"/>
    <w:rsid w:val="00501D48"/>
    <w:rsid w:val="0050235E"/>
    <w:rsid w:val="00503CFF"/>
    <w:rsid w:val="005047C7"/>
    <w:rsid w:val="00505EF5"/>
    <w:rsid w:val="005061B4"/>
    <w:rsid w:val="005068EF"/>
    <w:rsid w:val="00507400"/>
    <w:rsid w:val="00507AEC"/>
    <w:rsid w:val="0051025B"/>
    <w:rsid w:val="005109FF"/>
    <w:rsid w:val="005115A3"/>
    <w:rsid w:val="005117B1"/>
    <w:rsid w:val="0051281C"/>
    <w:rsid w:val="00512F97"/>
    <w:rsid w:val="00515B73"/>
    <w:rsid w:val="00516866"/>
    <w:rsid w:val="00516F02"/>
    <w:rsid w:val="00516FD4"/>
    <w:rsid w:val="00517047"/>
    <w:rsid w:val="00517598"/>
    <w:rsid w:val="00520FA9"/>
    <w:rsid w:val="0052108A"/>
    <w:rsid w:val="00522432"/>
    <w:rsid w:val="005230B5"/>
    <w:rsid w:val="00524861"/>
    <w:rsid w:val="00524FF1"/>
    <w:rsid w:val="0052500B"/>
    <w:rsid w:val="005250A7"/>
    <w:rsid w:val="00525FCC"/>
    <w:rsid w:val="005260D2"/>
    <w:rsid w:val="00526203"/>
    <w:rsid w:val="0052648F"/>
    <w:rsid w:val="00526FB4"/>
    <w:rsid w:val="0052729E"/>
    <w:rsid w:val="00527B0F"/>
    <w:rsid w:val="005306FA"/>
    <w:rsid w:val="00531A13"/>
    <w:rsid w:val="00531B0C"/>
    <w:rsid w:val="005321CC"/>
    <w:rsid w:val="00532478"/>
    <w:rsid w:val="00532557"/>
    <w:rsid w:val="00534D38"/>
    <w:rsid w:val="00535428"/>
    <w:rsid w:val="005356C8"/>
    <w:rsid w:val="00535965"/>
    <w:rsid w:val="00535C4F"/>
    <w:rsid w:val="00536587"/>
    <w:rsid w:val="00537A08"/>
    <w:rsid w:val="00537ABE"/>
    <w:rsid w:val="00537E34"/>
    <w:rsid w:val="00540B87"/>
    <w:rsid w:val="0054214A"/>
    <w:rsid w:val="0054384E"/>
    <w:rsid w:val="00543D94"/>
    <w:rsid w:val="00543DCC"/>
    <w:rsid w:val="005445EB"/>
    <w:rsid w:val="0054556B"/>
    <w:rsid w:val="00546270"/>
    <w:rsid w:val="0054696B"/>
    <w:rsid w:val="00546B73"/>
    <w:rsid w:val="00547569"/>
    <w:rsid w:val="00550AA0"/>
    <w:rsid w:val="005510E6"/>
    <w:rsid w:val="0055174E"/>
    <w:rsid w:val="00551BC1"/>
    <w:rsid w:val="00551D0F"/>
    <w:rsid w:val="005526C4"/>
    <w:rsid w:val="00552938"/>
    <w:rsid w:val="00552AA6"/>
    <w:rsid w:val="00552B68"/>
    <w:rsid w:val="00552BA6"/>
    <w:rsid w:val="00554BE9"/>
    <w:rsid w:val="00555434"/>
    <w:rsid w:val="00555543"/>
    <w:rsid w:val="00555B9C"/>
    <w:rsid w:val="00556530"/>
    <w:rsid w:val="005567A8"/>
    <w:rsid w:val="00556FA1"/>
    <w:rsid w:val="0056041A"/>
    <w:rsid w:val="005616CB"/>
    <w:rsid w:val="005622BD"/>
    <w:rsid w:val="00562B2B"/>
    <w:rsid w:val="00562E9A"/>
    <w:rsid w:val="00563227"/>
    <w:rsid w:val="00563C0F"/>
    <w:rsid w:val="005645A0"/>
    <w:rsid w:val="00564A6C"/>
    <w:rsid w:val="00565485"/>
    <w:rsid w:val="00565B53"/>
    <w:rsid w:val="0056627A"/>
    <w:rsid w:val="00566B02"/>
    <w:rsid w:val="00566EC2"/>
    <w:rsid w:val="00566F2C"/>
    <w:rsid w:val="0056794A"/>
    <w:rsid w:val="0057025F"/>
    <w:rsid w:val="00571200"/>
    <w:rsid w:val="005717CD"/>
    <w:rsid w:val="00571C9A"/>
    <w:rsid w:val="00571D73"/>
    <w:rsid w:val="00573241"/>
    <w:rsid w:val="00573B86"/>
    <w:rsid w:val="00574224"/>
    <w:rsid w:val="00574570"/>
    <w:rsid w:val="005748EB"/>
    <w:rsid w:val="005752BC"/>
    <w:rsid w:val="005753C4"/>
    <w:rsid w:val="00575667"/>
    <w:rsid w:val="005759AE"/>
    <w:rsid w:val="00575E31"/>
    <w:rsid w:val="00575EC2"/>
    <w:rsid w:val="00576203"/>
    <w:rsid w:val="00576285"/>
    <w:rsid w:val="00577057"/>
    <w:rsid w:val="005772F8"/>
    <w:rsid w:val="00577546"/>
    <w:rsid w:val="00577AB6"/>
    <w:rsid w:val="00577BC3"/>
    <w:rsid w:val="00577CE1"/>
    <w:rsid w:val="00582B0D"/>
    <w:rsid w:val="00583312"/>
    <w:rsid w:val="00583C37"/>
    <w:rsid w:val="0058427C"/>
    <w:rsid w:val="00584397"/>
    <w:rsid w:val="00584C00"/>
    <w:rsid w:val="005853D5"/>
    <w:rsid w:val="005861B9"/>
    <w:rsid w:val="00587344"/>
    <w:rsid w:val="00590053"/>
    <w:rsid w:val="00590123"/>
    <w:rsid w:val="005902C0"/>
    <w:rsid w:val="0059054A"/>
    <w:rsid w:val="00590805"/>
    <w:rsid w:val="00590DD8"/>
    <w:rsid w:val="00591251"/>
    <w:rsid w:val="00591614"/>
    <w:rsid w:val="0059161D"/>
    <w:rsid w:val="005922BA"/>
    <w:rsid w:val="005927C6"/>
    <w:rsid w:val="00593057"/>
    <w:rsid w:val="005932CC"/>
    <w:rsid w:val="005932DF"/>
    <w:rsid w:val="00594359"/>
    <w:rsid w:val="00594929"/>
    <w:rsid w:val="005950D9"/>
    <w:rsid w:val="00595179"/>
    <w:rsid w:val="00595F1B"/>
    <w:rsid w:val="00596928"/>
    <w:rsid w:val="005974F2"/>
    <w:rsid w:val="005A0DCA"/>
    <w:rsid w:val="005A39BE"/>
    <w:rsid w:val="005A3B96"/>
    <w:rsid w:val="005A3BA8"/>
    <w:rsid w:val="005A45EC"/>
    <w:rsid w:val="005A4635"/>
    <w:rsid w:val="005A4AA3"/>
    <w:rsid w:val="005A537A"/>
    <w:rsid w:val="005A54E6"/>
    <w:rsid w:val="005A556D"/>
    <w:rsid w:val="005A565A"/>
    <w:rsid w:val="005A5A2F"/>
    <w:rsid w:val="005A5BAA"/>
    <w:rsid w:val="005A6FE2"/>
    <w:rsid w:val="005A719F"/>
    <w:rsid w:val="005A785F"/>
    <w:rsid w:val="005B109C"/>
    <w:rsid w:val="005B13D3"/>
    <w:rsid w:val="005B1A2B"/>
    <w:rsid w:val="005B2D79"/>
    <w:rsid w:val="005B2EE5"/>
    <w:rsid w:val="005B4079"/>
    <w:rsid w:val="005B41BF"/>
    <w:rsid w:val="005B438B"/>
    <w:rsid w:val="005B4EFA"/>
    <w:rsid w:val="005B52AE"/>
    <w:rsid w:val="005B52AF"/>
    <w:rsid w:val="005B5FEE"/>
    <w:rsid w:val="005B629A"/>
    <w:rsid w:val="005B6B59"/>
    <w:rsid w:val="005B7130"/>
    <w:rsid w:val="005B7213"/>
    <w:rsid w:val="005C04CA"/>
    <w:rsid w:val="005C0F35"/>
    <w:rsid w:val="005C1314"/>
    <w:rsid w:val="005C221B"/>
    <w:rsid w:val="005C2DB3"/>
    <w:rsid w:val="005C4410"/>
    <w:rsid w:val="005C4485"/>
    <w:rsid w:val="005C4EEA"/>
    <w:rsid w:val="005C5276"/>
    <w:rsid w:val="005C5C0E"/>
    <w:rsid w:val="005C7565"/>
    <w:rsid w:val="005C7B0A"/>
    <w:rsid w:val="005D0057"/>
    <w:rsid w:val="005D01E8"/>
    <w:rsid w:val="005D0DD6"/>
    <w:rsid w:val="005D10C6"/>
    <w:rsid w:val="005D1A65"/>
    <w:rsid w:val="005D1F13"/>
    <w:rsid w:val="005D2E7A"/>
    <w:rsid w:val="005D3655"/>
    <w:rsid w:val="005D3E1D"/>
    <w:rsid w:val="005D3FE7"/>
    <w:rsid w:val="005D42CF"/>
    <w:rsid w:val="005D4361"/>
    <w:rsid w:val="005D4C34"/>
    <w:rsid w:val="005D4D3B"/>
    <w:rsid w:val="005D56DF"/>
    <w:rsid w:val="005D5CF8"/>
    <w:rsid w:val="005D5F20"/>
    <w:rsid w:val="005D5FAC"/>
    <w:rsid w:val="005D6099"/>
    <w:rsid w:val="005D63F9"/>
    <w:rsid w:val="005D6518"/>
    <w:rsid w:val="005D6B2E"/>
    <w:rsid w:val="005D6C28"/>
    <w:rsid w:val="005D7568"/>
    <w:rsid w:val="005E0845"/>
    <w:rsid w:val="005E090E"/>
    <w:rsid w:val="005E11A7"/>
    <w:rsid w:val="005E1335"/>
    <w:rsid w:val="005E13D5"/>
    <w:rsid w:val="005E204A"/>
    <w:rsid w:val="005E2402"/>
    <w:rsid w:val="005E3206"/>
    <w:rsid w:val="005E51E7"/>
    <w:rsid w:val="005E6BDE"/>
    <w:rsid w:val="005E7255"/>
    <w:rsid w:val="005E7CA0"/>
    <w:rsid w:val="005F0A92"/>
    <w:rsid w:val="005F0C5F"/>
    <w:rsid w:val="005F1765"/>
    <w:rsid w:val="005F1A90"/>
    <w:rsid w:val="005F2E4C"/>
    <w:rsid w:val="005F3041"/>
    <w:rsid w:val="005F3639"/>
    <w:rsid w:val="005F3947"/>
    <w:rsid w:val="005F3C9E"/>
    <w:rsid w:val="005F440F"/>
    <w:rsid w:val="005F4972"/>
    <w:rsid w:val="005F4F50"/>
    <w:rsid w:val="005F563B"/>
    <w:rsid w:val="005F629B"/>
    <w:rsid w:val="005F6FB9"/>
    <w:rsid w:val="005F7250"/>
    <w:rsid w:val="005F7562"/>
    <w:rsid w:val="005F7A6E"/>
    <w:rsid w:val="005F7B45"/>
    <w:rsid w:val="00600327"/>
    <w:rsid w:val="00600E9D"/>
    <w:rsid w:val="0060108A"/>
    <w:rsid w:val="006010C3"/>
    <w:rsid w:val="00601336"/>
    <w:rsid w:val="00601901"/>
    <w:rsid w:val="00601E02"/>
    <w:rsid w:val="00602AE0"/>
    <w:rsid w:val="00602D08"/>
    <w:rsid w:val="00603204"/>
    <w:rsid w:val="006036E9"/>
    <w:rsid w:val="00603E6A"/>
    <w:rsid w:val="00607CD8"/>
    <w:rsid w:val="00610FBA"/>
    <w:rsid w:val="00611C01"/>
    <w:rsid w:val="00613812"/>
    <w:rsid w:val="00613C83"/>
    <w:rsid w:val="00614E25"/>
    <w:rsid w:val="00615A6A"/>
    <w:rsid w:val="00616650"/>
    <w:rsid w:val="00616FD6"/>
    <w:rsid w:val="00617613"/>
    <w:rsid w:val="00617886"/>
    <w:rsid w:val="00617D65"/>
    <w:rsid w:val="00620B4E"/>
    <w:rsid w:val="006210E1"/>
    <w:rsid w:val="00621A2E"/>
    <w:rsid w:val="00621F87"/>
    <w:rsid w:val="00622C6B"/>
    <w:rsid w:val="00622DF4"/>
    <w:rsid w:val="006231F2"/>
    <w:rsid w:val="00623515"/>
    <w:rsid w:val="0062455B"/>
    <w:rsid w:val="006246D2"/>
    <w:rsid w:val="0062498D"/>
    <w:rsid w:val="006250F3"/>
    <w:rsid w:val="006255D7"/>
    <w:rsid w:val="0062570D"/>
    <w:rsid w:val="00625B97"/>
    <w:rsid w:val="00625D3B"/>
    <w:rsid w:val="00625E06"/>
    <w:rsid w:val="00626530"/>
    <w:rsid w:val="00626718"/>
    <w:rsid w:val="00627DE2"/>
    <w:rsid w:val="00631905"/>
    <w:rsid w:val="00631959"/>
    <w:rsid w:val="00632592"/>
    <w:rsid w:val="0063346D"/>
    <w:rsid w:val="00633D52"/>
    <w:rsid w:val="00634259"/>
    <w:rsid w:val="00634702"/>
    <w:rsid w:val="006348D5"/>
    <w:rsid w:val="0063501A"/>
    <w:rsid w:val="00635B90"/>
    <w:rsid w:val="006369D1"/>
    <w:rsid w:val="0064083B"/>
    <w:rsid w:val="0064089C"/>
    <w:rsid w:val="00641585"/>
    <w:rsid w:val="00641F5F"/>
    <w:rsid w:val="00641FAC"/>
    <w:rsid w:val="00642236"/>
    <w:rsid w:val="00642801"/>
    <w:rsid w:val="006428D1"/>
    <w:rsid w:val="00642FE8"/>
    <w:rsid w:val="0064338F"/>
    <w:rsid w:val="006433FE"/>
    <w:rsid w:val="00643877"/>
    <w:rsid w:val="00643ABC"/>
    <w:rsid w:val="00643C7A"/>
    <w:rsid w:val="00644182"/>
    <w:rsid w:val="00644ED5"/>
    <w:rsid w:val="006452E8"/>
    <w:rsid w:val="00646364"/>
    <w:rsid w:val="00646CDA"/>
    <w:rsid w:val="006471BC"/>
    <w:rsid w:val="006472FD"/>
    <w:rsid w:val="00647B99"/>
    <w:rsid w:val="006503D0"/>
    <w:rsid w:val="006508D7"/>
    <w:rsid w:val="00650E59"/>
    <w:rsid w:val="006520CA"/>
    <w:rsid w:val="00652183"/>
    <w:rsid w:val="006529FD"/>
    <w:rsid w:val="00652DAB"/>
    <w:rsid w:val="006531AC"/>
    <w:rsid w:val="00653646"/>
    <w:rsid w:val="00654E21"/>
    <w:rsid w:val="0065546D"/>
    <w:rsid w:val="00655681"/>
    <w:rsid w:val="006556AE"/>
    <w:rsid w:val="00655C0D"/>
    <w:rsid w:val="00656084"/>
    <w:rsid w:val="0065619C"/>
    <w:rsid w:val="00656E2B"/>
    <w:rsid w:val="00657623"/>
    <w:rsid w:val="006600E1"/>
    <w:rsid w:val="00660A9B"/>
    <w:rsid w:val="00660ED9"/>
    <w:rsid w:val="00661E6A"/>
    <w:rsid w:val="006622E8"/>
    <w:rsid w:val="00662340"/>
    <w:rsid w:val="00662563"/>
    <w:rsid w:val="006626E4"/>
    <w:rsid w:val="00663331"/>
    <w:rsid w:val="0066365D"/>
    <w:rsid w:val="00663B46"/>
    <w:rsid w:val="00665192"/>
    <w:rsid w:val="006655C0"/>
    <w:rsid w:val="006662D9"/>
    <w:rsid w:val="006665F0"/>
    <w:rsid w:val="00666675"/>
    <w:rsid w:val="00667669"/>
    <w:rsid w:val="006677C9"/>
    <w:rsid w:val="0067049E"/>
    <w:rsid w:val="00672228"/>
    <w:rsid w:val="006722CE"/>
    <w:rsid w:val="00672A3C"/>
    <w:rsid w:val="00673098"/>
    <w:rsid w:val="00673A74"/>
    <w:rsid w:val="00674369"/>
    <w:rsid w:val="006745FD"/>
    <w:rsid w:val="00674786"/>
    <w:rsid w:val="00674DEB"/>
    <w:rsid w:val="00674DF1"/>
    <w:rsid w:val="0067522B"/>
    <w:rsid w:val="006756BE"/>
    <w:rsid w:val="00675799"/>
    <w:rsid w:val="00675AE8"/>
    <w:rsid w:val="00676CD1"/>
    <w:rsid w:val="00677A54"/>
    <w:rsid w:val="00677ABB"/>
    <w:rsid w:val="00677E4C"/>
    <w:rsid w:val="00677F78"/>
    <w:rsid w:val="006804CF"/>
    <w:rsid w:val="00680893"/>
    <w:rsid w:val="00680DD0"/>
    <w:rsid w:val="0068153A"/>
    <w:rsid w:val="00683B9E"/>
    <w:rsid w:val="006840EC"/>
    <w:rsid w:val="006844CB"/>
    <w:rsid w:val="006849D2"/>
    <w:rsid w:val="00684EDA"/>
    <w:rsid w:val="0068541F"/>
    <w:rsid w:val="00685BD7"/>
    <w:rsid w:val="00686070"/>
    <w:rsid w:val="006862F8"/>
    <w:rsid w:val="006868A1"/>
    <w:rsid w:val="00687665"/>
    <w:rsid w:val="00687999"/>
    <w:rsid w:val="00687A5D"/>
    <w:rsid w:val="00690AA7"/>
    <w:rsid w:val="00690DCB"/>
    <w:rsid w:val="00691A16"/>
    <w:rsid w:val="00691AB6"/>
    <w:rsid w:val="00691AEF"/>
    <w:rsid w:val="00692B70"/>
    <w:rsid w:val="0069344C"/>
    <w:rsid w:val="00694648"/>
    <w:rsid w:val="00694AB8"/>
    <w:rsid w:val="00695110"/>
    <w:rsid w:val="0069512F"/>
    <w:rsid w:val="006956B1"/>
    <w:rsid w:val="006966BA"/>
    <w:rsid w:val="006978A3"/>
    <w:rsid w:val="006979BE"/>
    <w:rsid w:val="00697D80"/>
    <w:rsid w:val="006A0A89"/>
    <w:rsid w:val="006A0CED"/>
    <w:rsid w:val="006A10ED"/>
    <w:rsid w:val="006A17F0"/>
    <w:rsid w:val="006A19BC"/>
    <w:rsid w:val="006A2E3A"/>
    <w:rsid w:val="006A36B1"/>
    <w:rsid w:val="006A39E2"/>
    <w:rsid w:val="006A43DD"/>
    <w:rsid w:val="006A451E"/>
    <w:rsid w:val="006A49FF"/>
    <w:rsid w:val="006A4CC2"/>
    <w:rsid w:val="006A4F43"/>
    <w:rsid w:val="006A51AF"/>
    <w:rsid w:val="006A52F5"/>
    <w:rsid w:val="006A5378"/>
    <w:rsid w:val="006A5520"/>
    <w:rsid w:val="006A5982"/>
    <w:rsid w:val="006A5A09"/>
    <w:rsid w:val="006A5A88"/>
    <w:rsid w:val="006A6E3F"/>
    <w:rsid w:val="006B0479"/>
    <w:rsid w:val="006B0D91"/>
    <w:rsid w:val="006B16E1"/>
    <w:rsid w:val="006B1B02"/>
    <w:rsid w:val="006B2979"/>
    <w:rsid w:val="006B29AB"/>
    <w:rsid w:val="006B2ABF"/>
    <w:rsid w:val="006B3774"/>
    <w:rsid w:val="006B3DAC"/>
    <w:rsid w:val="006B3F0F"/>
    <w:rsid w:val="006B5255"/>
    <w:rsid w:val="006B5B64"/>
    <w:rsid w:val="006B603A"/>
    <w:rsid w:val="006B68A7"/>
    <w:rsid w:val="006B68F0"/>
    <w:rsid w:val="006B6E9E"/>
    <w:rsid w:val="006B6EF2"/>
    <w:rsid w:val="006B6F85"/>
    <w:rsid w:val="006B79D6"/>
    <w:rsid w:val="006B7DFA"/>
    <w:rsid w:val="006C0BE4"/>
    <w:rsid w:val="006C1E10"/>
    <w:rsid w:val="006C2130"/>
    <w:rsid w:val="006C2314"/>
    <w:rsid w:val="006C2D6B"/>
    <w:rsid w:val="006C40F3"/>
    <w:rsid w:val="006C450A"/>
    <w:rsid w:val="006C4D8B"/>
    <w:rsid w:val="006C4F71"/>
    <w:rsid w:val="006C51AE"/>
    <w:rsid w:val="006C5D4B"/>
    <w:rsid w:val="006C63ED"/>
    <w:rsid w:val="006C663E"/>
    <w:rsid w:val="006C6E71"/>
    <w:rsid w:val="006D0AF1"/>
    <w:rsid w:val="006D0BE1"/>
    <w:rsid w:val="006D153A"/>
    <w:rsid w:val="006D1869"/>
    <w:rsid w:val="006D27F3"/>
    <w:rsid w:val="006D2A9C"/>
    <w:rsid w:val="006D2C48"/>
    <w:rsid w:val="006D3292"/>
    <w:rsid w:val="006D3BB2"/>
    <w:rsid w:val="006D41DA"/>
    <w:rsid w:val="006D4AA7"/>
    <w:rsid w:val="006D4D88"/>
    <w:rsid w:val="006D5A83"/>
    <w:rsid w:val="006D5B41"/>
    <w:rsid w:val="006D6516"/>
    <w:rsid w:val="006D6575"/>
    <w:rsid w:val="006D6A2B"/>
    <w:rsid w:val="006D6F9E"/>
    <w:rsid w:val="006D72D4"/>
    <w:rsid w:val="006D774B"/>
    <w:rsid w:val="006D7A04"/>
    <w:rsid w:val="006E00EE"/>
    <w:rsid w:val="006E11C1"/>
    <w:rsid w:val="006E1D21"/>
    <w:rsid w:val="006E1D80"/>
    <w:rsid w:val="006E2469"/>
    <w:rsid w:val="006E2977"/>
    <w:rsid w:val="006E371F"/>
    <w:rsid w:val="006E4A25"/>
    <w:rsid w:val="006E4AE6"/>
    <w:rsid w:val="006E5812"/>
    <w:rsid w:val="006E5FA6"/>
    <w:rsid w:val="006E616F"/>
    <w:rsid w:val="006E6DBF"/>
    <w:rsid w:val="006E6DF8"/>
    <w:rsid w:val="006E6E51"/>
    <w:rsid w:val="006E73AE"/>
    <w:rsid w:val="006F016C"/>
    <w:rsid w:val="006F0529"/>
    <w:rsid w:val="006F0C90"/>
    <w:rsid w:val="006F259B"/>
    <w:rsid w:val="006F268D"/>
    <w:rsid w:val="006F2AD1"/>
    <w:rsid w:val="006F3ED3"/>
    <w:rsid w:val="006F4333"/>
    <w:rsid w:val="006F4B3C"/>
    <w:rsid w:val="006F5DDB"/>
    <w:rsid w:val="006F6422"/>
    <w:rsid w:val="006F6CB5"/>
    <w:rsid w:val="006F7BC4"/>
    <w:rsid w:val="0070010A"/>
    <w:rsid w:val="00701BE6"/>
    <w:rsid w:val="00703A7D"/>
    <w:rsid w:val="00704AFB"/>
    <w:rsid w:val="00704EFE"/>
    <w:rsid w:val="00704F66"/>
    <w:rsid w:val="00704F70"/>
    <w:rsid w:val="007050EC"/>
    <w:rsid w:val="007052E2"/>
    <w:rsid w:val="007060BD"/>
    <w:rsid w:val="00706200"/>
    <w:rsid w:val="007065B0"/>
    <w:rsid w:val="0071080D"/>
    <w:rsid w:val="00710D8E"/>
    <w:rsid w:val="00710E4F"/>
    <w:rsid w:val="0071123C"/>
    <w:rsid w:val="007114CC"/>
    <w:rsid w:val="00711A7F"/>
    <w:rsid w:val="00711CBF"/>
    <w:rsid w:val="00711F64"/>
    <w:rsid w:val="00712652"/>
    <w:rsid w:val="00713560"/>
    <w:rsid w:val="00713CC1"/>
    <w:rsid w:val="0071431E"/>
    <w:rsid w:val="00714381"/>
    <w:rsid w:val="00714EA0"/>
    <w:rsid w:val="00715AB9"/>
    <w:rsid w:val="00716429"/>
    <w:rsid w:val="00716DAB"/>
    <w:rsid w:val="00716DC0"/>
    <w:rsid w:val="0071750A"/>
    <w:rsid w:val="0071783F"/>
    <w:rsid w:val="00717CB8"/>
    <w:rsid w:val="00720338"/>
    <w:rsid w:val="007208FD"/>
    <w:rsid w:val="0072151B"/>
    <w:rsid w:val="00721530"/>
    <w:rsid w:val="00721635"/>
    <w:rsid w:val="007218D0"/>
    <w:rsid w:val="00723395"/>
    <w:rsid w:val="007243A4"/>
    <w:rsid w:val="007244FF"/>
    <w:rsid w:val="00724C2C"/>
    <w:rsid w:val="00724C3A"/>
    <w:rsid w:val="00725339"/>
    <w:rsid w:val="0072534B"/>
    <w:rsid w:val="00725683"/>
    <w:rsid w:val="007259C0"/>
    <w:rsid w:val="00725AB2"/>
    <w:rsid w:val="00725BD2"/>
    <w:rsid w:val="00725D92"/>
    <w:rsid w:val="007272E7"/>
    <w:rsid w:val="007300BB"/>
    <w:rsid w:val="007302EB"/>
    <w:rsid w:val="00730BCC"/>
    <w:rsid w:val="0073141F"/>
    <w:rsid w:val="0073195C"/>
    <w:rsid w:val="00731EDC"/>
    <w:rsid w:val="00732148"/>
    <w:rsid w:val="0073226B"/>
    <w:rsid w:val="007326C7"/>
    <w:rsid w:val="007326EF"/>
    <w:rsid w:val="0073316B"/>
    <w:rsid w:val="007333C0"/>
    <w:rsid w:val="00733486"/>
    <w:rsid w:val="00733651"/>
    <w:rsid w:val="00734053"/>
    <w:rsid w:val="00734946"/>
    <w:rsid w:val="00735CF0"/>
    <w:rsid w:val="00736328"/>
    <w:rsid w:val="007372D4"/>
    <w:rsid w:val="0073731A"/>
    <w:rsid w:val="00737381"/>
    <w:rsid w:val="0074000E"/>
    <w:rsid w:val="0074059F"/>
    <w:rsid w:val="00741132"/>
    <w:rsid w:val="0074130D"/>
    <w:rsid w:val="00741843"/>
    <w:rsid w:val="007423C0"/>
    <w:rsid w:val="007431E0"/>
    <w:rsid w:val="0074423B"/>
    <w:rsid w:val="00744447"/>
    <w:rsid w:val="00744650"/>
    <w:rsid w:val="0074470F"/>
    <w:rsid w:val="0074518C"/>
    <w:rsid w:val="00745A06"/>
    <w:rsid w:val="00746A99"/>
    <w:rsid w:val="00746F80"/>
    <w:rsid w:val="00747397"/>
    <w:rsid w:val="00747414"/>
    <w:rsid w:val="00750070"/>
    <w:rsid w:val="00750117"/>
    <w:rsid w:val="007503C9"/>
    <w:rsid w:val="00750F2B"/>
    <w:rsid w:val="0075310D"/>
    <w:rsid w:val="00754A15"/>
    <w:rsid w:val="00755270"/>
    <w:rsid w:val="00755C96"/>
    <w:rsid w:val="00755D8E"/>
    <w:rsid w:val="00756E7B"/>
    <w:rsid w:val="00757335"/>
    <w:rsid w:val="00757A6D"/>
    <w:rsid w:val="00757C98"/>
    <w:rsid w:val="0076009C"/>
    <w:rsid w:val="00760257"/>
    <w:rsid w:val="007608F0"/>
    <w:rsid w:val="00760BBF"/>
    <w:rsid w:val="00761D59"/>
    <w:rsid w:val="00763464"/>
    <w:rsid w:val="0076378E"/>
    <w:rsid w:val="00763C58"/>
    <w:rsid w:val="00763EDD"/>
    <w:rsid w:val="00763F95"/>
    <w:rsid w:val="00764275"/>
    <w:rsid w:val="00764EBD"/>
    <w:rsid w:val="0076555D"/>
    <w:rsid w:val="00765677"/>
    <w:rsid w:val="00765B2D"/>
    <w:rsid w:val="00766063"/>
    <w:rsid w:val="007663BE"/>
    <w:rsid w:val="0076640E"/>
    <w:rsid w:val="0076650C"/>
    <w:rsid w:val="00766858"/>
    <w:rsid w:val="0076714D"/>
    <w:rsid w:val="00767E6C"/>
    <w:rsid w:val="00770A2A"/>
    <w:rsid w:val="00770C9D"/>
    <w:rsid w:val="00770D85"/>
    <w:rsid w:val="00771D3D"/>
    <w:rsid w:val="00771D55"/>
    <w:rsid w:val="0077225E"/>
    <w:rsid w:val="00772414"/>
    <w:rsid w:val="00772813"/>
    <w:rsid w:val="00772974"/>
    <w:rsid w:val="007737DE"/>
    <w:rsid w:val="00773A11"/>
    <w:rsid w:val="007746E0"/>
    <w:rsid w:val="0077524B"/>
    <w:rsid w:val="00775A06"/>
    <w:rsid w:val="00775A58"/>
    <w:rsid w:val="007765D9"/>
    <w:rsid w:val="007769BB"/>
    <w:rsid w:val="007771FF"/>
    <w:rsid w:val="007777B4"/>
    <w:rsid w:val="00777A3A"/>
    <w:rsid w:val="007801BC"/>
    <w:rsid w:val="00780C2A"/>
    <w:rsid w:val="007813F7"/>
    <w:rsid w:val="00781E9A"/>
    <w:rsid w:val="00782C16"/>
    <w:rsid w:val="0078337A"/>
    <w:rsid w:val="00783740"/>
    <w:rsid w:val="007838DA"/>
    <w:rsid w:val="00784AF6"/>
    <w:rsid w:val="00785453"/>
    <w:rsid w:val="00785B3F"/>
    <w:rsid w:val="00786998"/>
    <w:rsid w:val="007872B1"/>
    <w:rsid w:val="00787386"/>
    <w:rsid w:val="0079005A"/>
    <w:rsid w:val="007908D6"/>
    <w:rsid w:val="00791403"/>
    <w:rsid w:val="00792CE0"/>
    <w:rsid w:val="00793074"/>
    <w:rsid w:val="00793705"/>
    <w:rsid w:val="00793D34"/>
    <w:rsid w:val="00794051"/>
    <w:rsid w:val="0079446C"/>
    <w:rsid w:val="00794A8D"/>
    <w:rsid w:val="00794DAC"/>
    <w:rsid w:val="00795532"/>
    <w:rsid w:val="0079615B"/>
    <w:rsid w:val="0079719A"/>
    <w:rsid w:val="007A041C"/>
    <w:rsid w:val="007A08D4"/>
    <w:rsid w:val="007A0BB2"/>
    <w:rsid w:val="007A106A"/>
    <w:rsid w:val="007A14E6"/>
    <w:rsid w:val="007A1614"/>
    <w:rsid w:val="007A1CD6"/>
    <w:rsid w:val="007A238F"/>
    <w:rsid w:val="007A2A6E"/>
    <w:rsid w:val="007A3382"/>
    <w:rsid w:val="007A5144"/>
    <w:rsid w:val="007A5A5C"/>
    <w:rsid w:val="007A645A"/>
    <w:rsid w:val="007A6692"/>
    <w:rsid w:val="007A76FB"/>
    <w:rsid w:val="007A7F32"/>
    <w:rsid w:val="007B02A4"/>
    <w:rsid w:val="007B06BF"/>
    <w:rsid w:val="007B13EF"/>
    <w:rsid w:val="007B184A"/>
    <w:rsid w:val="007B1B54"/>
    <w:rsid w:val="007B214D"/>
    <w:rsid w:val="007B30FF"/>
    <w:rsid w:val="007B3E2A"/>
    <w:rsid w:val="007B419B"/>
    <w:rsid w:val="007B7767"/>
    <w:rsid w:val="007B7A28"/>
    <w:rsid w:val="007C05CC"/>
    <w:rsid w:val="007C144B"/>
    <w:rsid w:val="007C1A4B"/>
    <w:rsid w:val="007C1AB5"/>
    <w:rsid w:val="007C1B53"/>
    <w:rsid w:val="007C278D"/>
    <w:rsid w:val="007C2861"/>
    <w:rsid w:val="007C2BD6"/>
    <w:rsid w:val="007C3206"/>
    <w:rsid w:val="007C354F"/>
    <w:rsid w:val="007C39B8"/>
    <w:rsid w:val="007C3A24"/>
    <w:rsid w:val="007C6216"/>
    <w:rsid w:val="007C6ADD"/>
    <w:rsid w:val="007D0BC4"/>
    <w:rsid w:val="007D107C"/>
    <w:rsid w:val="007D1166"/>
    <w:rsid w:val="007D2399"/>
    <w:rsid w:val="007D24CE"/>
    <w:rsid w:val="007D378C"/>
    <w:rsid w:val="007D37B3"/>
    <w:rsid w:val="007D37DD"/>
    <w:rsid w:val="007D39E1"/>
    <w:rsid w:val="007D4180"/>
    <w:rsid w:val="007D4557"/>
    <w:rsid w:val="007D4D0C"/>
    <w:rsid w:val="007D5998"/>
    <w:rsid w:val="007D59C2"/>
    <w:rsid w:val="007D6BC4"/>
    <w:rsid w:val="007D6BD8"/>
    <w:rsid w:val="007D6E02"/>
    <w:rsid w:val="007D7F77"/>
    <w:rsid w:val="007E04CE"/>
    <w:rsid w:val="007E0C5B"/>
    <w:rsid w:val="007E0C63"/>
    <w:rsid w:val="007E0D72"/>
    <w:rsid w:val="007E1423"/>
    <w:rsid w:val="007E1543"/>
    <w:rsid w:val="007E17BA"/>
    <w:rsid w:val="007E1A3B"/>
    <w:rsid w:val="007E1FCB"/>
    <w:rsid w:val="007E35E5"/>
    <w:rsid w:val="007E37C6"/>
    <w:rsid w:val="007E513D"/>
    <w:rsid w:val="007E5236"/>
    <w:rsid w:val="007E6453"/>
    <w:rsid w:val="007E6A3E"/>
    <w:rsid w:val="007E7A1A"/>
    <w:rsid w:val="007F090D"/>
    <w:rsid w:val="007F1450"/>
    <w:rsid w:val="007F286E"/>
    <w:rsid w:val="007F29EA"/>
    <w:rsid w:val="007F34F1"/>
    <w:rsid w:val="007F4653"/>
    <w:rsid w:val="007F4903"/>
    <w:rsid w:val="007F54FC"/>
    <w:rsid w:val="007F65AC"/>
    <w:rsid w:val="007F6742"/>
    <w:rsid w:val="007F7639"/>
    <w:rsid w:val="00800608"/>
    <w:rsid w:val="008010B0"/>
    <w:rsid w:val="0080114F"/>
    <w:rsid w:val="00802591"/>
    <w:rsid w:val="00803C4A"/>
    <w:rsid w:val="0080453C"/>
    <w:rsid w:val="008047B0"/>
    <w:rsid w:val="00804A54"/>
    <w:rsid w:val="0080510C"/>
    <w:rsid w:val="00805572"/>
    <w:rsid w:val="0080560E"/>
    <w:rsid w:val="00805CD1"/>
    <w:rsid w:val="00805CEC"/>
    <w:rsid w:val="00805FE0"/>
    <w:rsid w:val="00805FF2"/>
    <w:rsid w:val="00806300"/>
    <w:rsid w:val="00807388"/>
    <w:rsid w:val="00807D51"/>
    <w:rsid w:val="00810C21"/>
    <w:rsid w:val="008110C9"/>
    <w:rsid w:val="008121A5"/>
    <w:rsid w:val="008125C0"/>
    <w:rsid w:val="008129AC"/>
    <w:rsid w:val="00813BF3"/>
    <w:rsid w:val="00814684"/>
    <w:rsid w:val="00814766"/>
    <w:rsid w:val="00814BA7"/>
    <w:rsid w:val="00814F73"/>
    <w:rsid w:val="00814FF9"/>
    <w:rsid w:val="00815218"/>
    <w:rsid w:val="00817698"/>
    <w:rsid w:val="00817709"/>
    <w:rsid w:val="0081775B"/>
    <w:rsid w:val="00820123"/>
    <w:rsid w:val="00820543"/>
    <w:rsid w:val="0082056F"/>
    <w:rsid w:val="00821A3F"/>
    <w:rsid w:val="00822940"/>
    <w:rsid w:val="00824923"/>
    <w:rsid w:val="00825103"/>
    <w:rsid w:val="0082661C"/>
    <w:rsid w:val="00826A4E"/>
    <w:rsid w:val="00826AF7"/>
    <w:rsid w:val="0082762E"/>
    <w:rsid w:val="00830349"/>
    <w:rsid w:val="00830490"/>
    <w:rsid w:val="008304C9"/>
    <w:rsid w:val="00830AD6"/>
    <w:rsid w:val="00830EFB"/>
    <w:rsid w:val="00831112"/>
    <w:rsid w:val="008314DF"/>
    <w:rsid w:val="00832C02"/>
    <w:rsid w:val="00832C7D"/>
    <w:rsid w:val="00832D8B"/>
    <w:rsid w:val="008330EE"/>
    <w:rsid w:val="00833A76"/>
    <w:rsid w:val="00834A8F"/>
    <w:rsid w:val="008354AA"/>
    <w:rsid w:val="0083589D"/>
    <w:rsid w:val="00836486"/>
    <w:rsid w:val="00836819"/>
    <w:rsid w:val="00836BA3"/>
    <w:rsid w:val="00837EF8"/>
    <w:rsid w:val="008409E3"/>
    <w:rsid w:val="00840E47"/>
    <w:rsid w:val="008410C1"/>
    <w:rsid w:val="00841269"/>
    <w:rsid w:val="00841932"/>
    <w:rsid w:val="00841AD6"/>
    <w:rsid w:val="00841BED"/>
    <w:rsid w:val="008422CA"/>
    <w:rsid w:val="0084260D"/>
    <w:rsid w:val="008427A7"/>
    <w:rsid w:val="00843B68"/>
    <w:rsid w:val="00844010"/>
    <w:rsid w:val="0084424C"/>
    <w:rsid w:val="00844573"/>
    <w:rsid w:val="00844F6F"/>
    <w:rsid w:val="00845F04"/>
    <w:rsid w:val="008462E9"/>
    <w:rsid w:val="00846908"/>
    <w:rsid w:val="00847507"/>
    <w:rsid w:val="0084780A"/>
    <w:rsid w:val="00847A5A"/>
    <w:rsid w:val="00851740"/>
    <w:rsid w:val="00851F9D"/>
    <w:rsid w:val="00852AA5"/>
    <w:rsid w:val="0085326C"/>
    <w:rsid w:val="00853AB9"/>
    <w:rsid w:val="0085450B"/>
    <w:rsid w:val="008548F8"/>
    <w:rsid w:val="00855383"/>
    <w:rsid w:val="00855DA7"/>
    <w:rsid w:val="008561BA"/>
    <w:rsid w:val="0085678C"/>
    <w:rsid w:val="00856BFE"/>
    <w:rsid w:val="00856CC3"/>
    <w:rsid w:val="00856FDF"/>
    <w:rsid w:val="00857C89"/>
    <w:rsid w:val="00860BB5"/>
    <w:rsid w:val="00861FEC"/>
    <w:rsid w:val="0086265E"/>
    <w:rsid w:val="00862765"/>
    <w:rsid w:val="00862D01"/>
    <w:rsid w:val="0086304C"/>
    <w:rsid w:val="00863937"/>
    <w:rsid w:val="00863AAF"/>
    <w:rsid w:val="0086442D"/>
    <w:rsid w:val="00864EDF"/>
    <w:rsid w:val="00865289"/>
    <w:rsid w:val="008657CE"/>
    <w:rsid w:val="0086608B"/>
    <w:rsid w:val="00866448"/>
    <w:rsid w:val="00866664"/>
    <w:rsid w:val="00867811"/>
    <w:rsid w:val="00867A5B"/>
    <w:rsid w:val="00870084"/>
    <w:rsid w:val="00870815"/>
    <w:rsid w:val="00870831"/>
    <w:rsid w:val="00870A90"/>
    <w:rsid w:val="008725F5"/>
    <w:rsid w:val="00872A83"/>
    <w:rsid w:val="00872AAF"/>
    <w:rsid w:val="00873085"/>
    <w:rsid w:val="0087322C"/>
    <w:rsid w:val="0087340C"/>
    <w:rsid w:val="008735AE"/>
    <w:rsid w:val="00873F0C"/>
    <w:rsid w:val="00874337"/>
    <w:rsid w:val="00874C13"/>
    <w:rsid w:val="00874FCF"/>
    <w:rsid w:val="008759E0"/>
    <w:rsid w:val="00875BCB"/>
    <w:rsid w:val="008765F2"/>
    <w:rsid w:val="00876679"/>
    <w:rsid w:val="00876911"/>
    <w:rsid w:val="00876B42"/>
    <w:rsid w:val="00877BC0"/>
    <w:rsid w:val="00877E95"/>
    <w:rsid w:val="00877F97"/>
    <w:rsid w:val="00880042"/>
    <w:rsid w:val="008802D7"/>
    <w:rsid w:val="00880BE1"/>
    <w:rsid w:val="00880E7A"/>
    <w:rsid w:val="00881153"/>
    <w:rsid w:val="00881640"/>
    <w:rsid w:val="00881ED2"/>
    <w:rsid w:val="008845F5"/>
    <w:rsid w:val="008863F7"/>
    <w:rsid w:val="00886935"/>
    <w:rsid w:val="00886E29"/>
    <w:rsid w:val="00887207"/>
    <w:rsid w:val="008900D5"/>
    <w:rsid w:val="0089010F"/>
    <w:rsid w:val="00890195"/>
    <w:rsid w:val="00890593"/>
    <w:rsid w:val="00890740"/>
    <w:rsid w:val="008915D5"/>
    <w:rsid w:val="00891B33"/>
    <w:rsid w:val="00892131"/>
    <w:rsid w:val="00892AAC"/>
    <w:rsid w:val="00893443"/>
    <w:rsid w:val="00893B6A"/>
    <w:rsid w:val="00893BEF"/>
    <w:rsid w:val="008944BA"/>
    <w:rsid w:val="00894F9C"/>
    <w:rsid w:val="0089502A"/>
    <w:rsid w:val="00895D76"/>
    <w:rsid w:val="00896D30"/>
    <w:rsid w:val="00897E3A"/>
    <w:rsid w:val="008A00F8"/>
    <w:rsid w:val="008A0386"/>
    <w:rsid w:val="008A0411"/>
    <w:rsid w:val="008A07A6"/>
    <w:rsid w:val="008A0CDC"/>
    <w:rsid w:val="008A12C5"/>
    <w:rsid w:val="008A168B"/>
    <w:rsid w:val="008A174A"/>
    <w:rsid w:val="008A1C66"/>
    <w:rsid w:val="008A1D14"/>
    <w:rsid w:val="008A200B"/>
    <w:rsid w:val="008A2B1C"/>
    <w:rsid w:val="008A33D1"/>
    <w:rsid w:val="008A3525"/>
    <w:rsid w:val="008A3689"/>
    <w:rsid w:val="008A49F9"/>
    <w:rsid w:val="008A4FDB"/>
    <w:rsid w:val="008A5C25"/>
    <w:rsid w:val="008A5E8A"/>
    <w:rsid w:val="008A61A7"/>
    <w:rsid w:val="008A6220"/>
    <w:rsid w:val="008A76CE"/>
    <w:rsid w:val="008A7C50"/>
    <w:rsid w:val="008B058E"/>
    <w:rsid w:val="008B0993"/>
    <w:rsid w:val="008B0B81"/>
    <w:rsid w:val="008B0CF2"/>
    <w:rsid w:val="008B3A6D"/>
    <w:rsid w:val="008B3C83"/>
    <w:rsid w:val="008B3F03"/>
    <w:rsid w:val="008B444F"/>
    <w:rsid w:val="008B4A35"/>
    <w:rsid w:val="008B4B5B"/>
    <w:rsid w:val="008B585B"/>
    <w:rsid w:val="008B5C91"/>
    <w:rsid w:val="008B5EAA"/>
    <w:rsid w:val="008B6410"/>
    <w:rsid w:val="008B6A3F"/>
    <w:rsid w:val="008B7AEE"/>
    <w:rsid w:val="008B7C45"/>
    <w:rsid w:val="008C023B"/>
    <w:rsid w:val="008C05AF"/>
    <w:rsid w:val="008C0884"/>
    <w:rsid w:val="008C0D16"/>
    <w:rsid w:val="008C1091"/>
    <w:rsid w:val="008C11C2"/>
    <w:rsid w:val="008C2802"/>
    <w:rsid w:val="008C335F"/>
    <w:rsid w:val="008C3960"/>
    <w:rsid w:val="008C3DCE"/>
    <w:rsid w:val="008C415F"/>
    <w:rsid w:val="008C448F"/>
    <w:rsid w:val="008C4787"/>
    <w:rsid w:val="008C53AF"/>
    <w:rsid w:val="008C5B29"/>
    <w:rsid w:val="008C6144"/>
    <w:rsid w:val="008C61FE"/>
    <w:rsid w:val="008C6271"/>
    <w:rsid w:val="008C651B"/>
    <w:rsid w:val="008C6F20"/>
    <w:rsid w:val="008C7444"/>
    <w:rsid w:val="008C7B79"/>
    <w:rsid w:val="008C7D14"/>
    <w:rsid w:val="008D0805"/>
    <w:rsid w:val="008D0E92"/>
    <w:rsid w:val="008D0FF6"/>
    <w:rsid w:val="008D1D86"/>
    <w:rsid w:val="008D2094"/>
    <w:rsid w:val="008D32F9"/>
    <w:rsid w:val="008D3517"/>
    <w:rsid w:val="008D3D24"/>
    <w:rsid w:val="008D4ABE"/>
    <w:rsid w:val="008D4CB6"/>
    <w:rsid w:val="008D5089"/>
    <w:rsid w:val="008D5145"/>
    <w:rsid w:val="008D56BE"/>
    <w:rsid w:val="008D5F8A"/>
    <w:rsid w:val="008D66E9"/>
    <w:rsid w:val="008D7A60"/>
    <w:rsid w:val="008D7D2A"/>
    <w:rsid w:val="008E02DA"/>
    <w:rsid w:val="008E050B"/>
    <w:rsid w:val="008E092E"/>
    <w:rsid w:val="008E1C61"/>
    <w:rsid w:val="008E2121"/>
    <w:rsid w:val="008E27CD"/>
    <w:rsid w:val="008E2951"/>
    <w:rsid w:val="008E2EB5"/>
    <w:rsid w:val="008E2F71"/>
    <w:rsid w:val="008E4103"/>
    <w:rsid w:val="008E4A48"/>
    <w:rsid w:val="008E53AA"/>
    <w:rsid w:val="008E67B6"/>
    <w:rsid w:val="008E6910"/>
    <w:rsid w:val="008E6BFD"/>
    <w:rsid w:val="008E7759"/>
    <w:rsid w:val="008E7A75"/>
    <w:rsid w:val="008E7FD1"/>
    <w:rsid w:val="008F185F"/>
    <w:rsid w:val="008F1ACD"/>
    <w:rsid w:val="008F29A8"/>
    <w:rsid w:val="008F2A87"/>
    <w:rsid w:val="008F32BD"/>
    <w:rsid w:val="008F383C"/>
    <w:rsid w:val="008F405C"/>
    <w:rsid w:val="008F433F"/>
    <w:rsid w:val="008F5627"/>
    <w:rsid w:val="008F64B9"/>
    <w:rsid w:val="008F7B34"/>
    <w:rsid w:val="009000AD"/>
    <w:rsid w:val="00900F04"/>
    <w:rsid w:val="00901630"/>
    <w:rsid w:val="0090166C"/>
    <w:rsid w:val="00901887"/>
    <w:rsid w:val="009019A3"/>
    <w:rsid w:val="00901B29"/>
    <w:rsid w:val="009028A5"/>
    <w:rsid w:val="00902B19"/>
    <w:rsid w:val="009036CC"/>
    <w:rsid w:val="00903BDB"/>
    <w:rsid w:val="0090430E"/>
    <w:rsid w:val="0090435D"/>
    <w:rsid w:val="0090562D"/>
    <w:rsid w:val="00905693"/>
    <w:rsid w:val="009063A1"/>
    <w:rsid w:val="009064F1"/>
    <w:rsid w:val="009070D5"/>
    <w:rsid w:val="00907A9D"/>
    <w:rsid w:val="00907D83"/>
    <w:rsid w:val="00907DFC"/>
    <w:rsid w:val="00910FCD"/>
    <w:rsid w:val="0091121F"/>
    <w:rsid w:val="00912342"/>
    <w:rsid w:val="009130B0"/>
    <w:rsid w:val="00913561"/>
    <w:rsid w:val="0091400B"/>
    <w:rsid w:val="00914905"/>
    <w:rsid w:val="00914A92"/>
    <w:rsid w:val="00914E2F"/>
    <w:rsid w:val="00915B20"/>
    <w:rsid w:val="009165D0"/>
    <w:rsid w:val="0091671F"/>
    <w:rsid w:val="00916813"/>
    <w:rsid w:val="009169BD"/>
    <w:rsid w:val="00916AE8"/>
    <w:rsid w:val="00916D3F"/>
    <w:rsid w:val="00917A4B"/>
    <w:rsid w:val="00917D23"/>
    <w:rsid w:val="00920C1E"/>
    <w:rsid w:val="00921699"/>
    <w:rsid w:val="009221A8"/>
    <w:rsid w:val="009234D6"/>
    <w:rsid w:val="00923E09"/>
    <w:rsid w:val="00924038"/>
    <w:rsid w:val="00924C8E"/>
    <w:rsid w:val="00925F2C"/>
    <w:rsid w:val="00926073"/>
    <w:rsid w:val="009263E2"/>
    <w:rsid w:val="0092774A"/>
    <w:rsid w:val="00927E08"/>
    <w:rsid w:val="00927F01"/>
    <w:rsid w:val="009301D3"/>
    <w:rsid w:val="00930208"/>
    <w:rsid w:val="00930AA2"/>
    <w:rsid w:val="009310C0"/>
    <w:rsid w:val="0093150D"/>
    <w:rsid w:val="00931862"/>
    <w:rsid w:val="00932150"/>
    <w:rsid w:val="00932701"/>
    <w:rsid w:val="00932BBD"/>
    <w:rsid w:val="00932FA5"/>
    <w:rsid w:val="00933451"/>
    <w:rsid w:val="009337D7"/>
    <w:rsid w:val="00934036"/>
    <w:rsid w:val="0093492C"/>
    <w:rsid w:val="00934B7D"/>
    <w:rsid w:val="009355AF"/>
    <w:rsid w:val="009355E7"/>
    <w:rsid w:val="00935B06"/>
    <w:rsid w:val="00936671"/>
    <w:rsid w:val="00936A08"/>
    <w:rsid w:val="00936D61"/>
    <w:rsid w:val="00937901"/>
    <w:rsid w:val="00937AFA"/>
    <w:rsid w:val="00937DF0"/>
    <w:rsid w:val="00940CA7"/>
    <w:rsid w:val="0094172B"/>
    <w:rsid w:val="00941A17"/>
    <w:rsid w:val="00941BCD"/>
    <w:rsid w:val="009423C3"/>
    <w:rsid w:val="009423CD"/>
    <w:rsid w:val="00942472"/>
    <w:rsid w:val="0094258D"/>
    <w:rsid w:val="00942965"/>
    <w:rsid w:val="00942B45"/>
    <w:rsid w:val="009432A8"/>
    <w:rsid w:val="009448F6"/>
    <w:rsid w:val="00945506"/>
    <w:rsid w:val="00945C07"/>
    <w:rsid w:val="00945EE7"/>
    <w:rsid w:val="0094753B"/>
    <w:rsid w:val="00947601"/>
    <w:rsid w:val="009479A1"/>
    <w:rsid w:val="00950502"/>
    <w:rsid w:val="00950735"/>
    <w:rsid w:val="009514F4"/>
    <w:rsid w:val="009519BB"/>
    <w:rsid w:val="00951AF1"/>
    <w:rsid w:val="00952338"/>
    <w:rsid w:val="009526E1"/>
    <w:rsid w:val="00953084"/>
    <w:rsid w:val="00953626"/>
    <w:rsid w:val="0095433F"/>
    <w:rsid w:val="009548E1"/>
    <w:rsid w:val="009555CC"/>
    <w:rsid w:val="00955ACC"/>
    <w:rsid w:val="00955E0F"/>
    <w:rsid w:val="00956197"/>
    <w:rsid w:val="00956E80"/>
    <w:rsid w:val="00956E84"/>
    <w:rsid w:val="00957766"/>
    <w:rsid w:val="00957C43"/>
    <w:rsid w:val="00960461"/>
    <w:rsid w:val="00960626"/>
    <w:rsid w:val="009608A2"/>
    <w:rsid w:val="00960F47"/>
    <w:rsid w:val="00962118"/>
    <w:rsid w:val="0096238A"/>
    <w:rsid w:val="00962550"/>
    <w:rsid w:val="00962DC3"/>
    <w:rsid w:val="0096370B"/>
    <w:rsid w:val="00964617"/>
    <w:rsid w:val="0096474A"/>
    <w:rsid w:val="00965A50"/>
    <w:rsid w:val="00966B48"/>
    <w:rsid w:val="00966E6D"/>
    <w:rsid w:val="00967E08"/>
    <w:rsid w:val="009712BE"/>
    <w:rsid w:val="0097185C"/>
    <w:rsid w:val="00971A20"/>
    <w:rsid w:val="009722E8"/>
    <w:rsid w:val="00973375"/>
    <w:rsid w:val="009734BF"/>
    <w:rsid w:val="009737BB"/>
    <w:rsid w:val="00973BFB"/>
    <w:rsid w:val="00973D7C"/>
    <w:rsid w:val="00974087"/>
    <w:rsid w:val="0097453B"/>
    <w:rsid w:val="00974F41"/>
    <w:rsid w:val="00974FE2"/>
    <w:rsid w:val="00975C84"/>
    <w:rsid w:val="0097687B"/>
    <w:rsid w:val="00977CEE"/>
    <w:rsid w:val="00980E1D"/>
    <w:rsid w:val="00981585"/>
    <w:rsid w:val="009818A0"/>
    <w:rsid w:val="00981950"/>
    <w:rsid w:val="009820A4"/>
    <w:rsid w:val="00982580"/>
    <w:rsid w:val="00982F01"/>
    <w:rsid w:val="00983DFF"/>
    <w:rsid w:val="009846CE"/>
    <w:rsid w:val="00984ED2"/>
    <w:rsid w:val="009854EB"/>
    <w:rsid w:val="0098719C"/>
    <w:rsid w:val="009878A4"/>
    <w:rsid w:val="00987DAB"/>
    <w:rsid w:val="009907CF"/>
    <w:rsid w:val="00991824"/>
    <w:rsid w:val="00992C3E"/>
    <w:rsid w:val="009935B2"/>
    <w:rsid w:val="009936DD"/>
    <w:rsid w:val="009946B4"/>
    <w:rsid w:val="00994838"/>
    <w:rsid w:val="00995483"/>
    <w:rsid w:val="0099694F"/>
    <w:rsid w:val="00996E95"/>
    <w:rsid w:val="00997888"/>
    <w:rsid w:val="00997CF1"/>
    <w:rsid w:val="009A08D0"/>
    <w:rsid w:val="009A1157"/>
    <w:rsid w:val="009A279C"/>
    <w:rsid w:val="009A2815"/>
    <w:rsid w:val="009A2FC6"/>
    <w:rsid w:val="009A43F7"/>
    <w:rsid w:val="009A4B95"/>
    <w:rsid w:val="009A4BF0"/>
    <w:rsid w:val="009A4D04"/>
    <w:rsid w:val="009A56EC"/>
    <w:rsid w:val="009A6003"/>
    <w:rsid w:val="009B1CB8"/>
    <w:rsid w:val="009B20AE"/>
    <w:rsid w:val="009B21A7"/>
    <w:rsid w:val="009B4658"/>
    <w:rsid w:val="009B4684"/>
    <w:rsid w:val="009B5525"/>
    <w:rsid w:val="009B56D9"/>
    <w:rsid w:val="009B5C42"/>
    <w:rsid w:val="009B5EDC"/>
    <w:rsid w:val="009B619F"/>
    <w:rsid w:val="009B6A7C"/>
    <w:rsid w:val="009B72FB"/>
    <w:rsid w:val="009B7587"/>
    <w:rsid w:val="009B7A48"/>
    <w:rsid w:val="009B7C1C"/>
    <w:rsid w:val="009B7D9D"/>
    <w:rsid w:val="009B7E30"/>
    <w:rsid w:val="009C0231"/>
    <w:rsid w:val="009C0337"/>
    <w:rsid w:val="009C0572"/>
    <w:rsid w:val="009C0E6D"/>
    <w:rsid w:val="009C13C7"/>
    <w:rsid w:val="009C14ED"/>
    <w:rsid w:val="009C1922"/>
    <w:rsid w:val="009C25C1"/>
    <w:rsid w:val="009C2F28"/>
    <w:rsid w:val="009C3007"/>
    <w:rsid w:val="009C3D70"/>
    <w:rsid w:val="009C4242"/>
    <w:rsid w:val="009C4959"/>
    <w:rsid w:val="009C4B70"/>
    <w:rsid w:val="009C4B80"/>
    <w:rsid w:val="009C5B69"/>
    <w:rsid w:val="009C6547"/>
    <w:rsid w:val="009C6976"/>
    <w:rsid w:val="009C6BEF"/>
    <w:rsid w:val="009C6CB9"/>
    <w:rsid w:val="009C7346"/>
    <w:rsid w:val="009C73EB"/>
    <w:rsid w:val="009D01BA"/>
    <w:rsid w:val="009D0607"/>
    <w:rsid w:val="009D212C"/>
    <w:rsid w:val="009D25F8"/>
    <w:rsid w:val="009D2E6F"/>
    <w:rsid w:val="009D3B62"/>
    <w:rsid w:val="009D3C6C"/>
    <w:rsid w:val="009D471C"/>
    <w:rsid w:val="009D4781"/>
    <w:rsid w:val="009D493B"/>
    <w:rsid w:val="009D4C1C"/>
    <w:rsid w:val="009D5798"/>
    <w:rsid w:val="009D5A03"/>
    <w:rsid w:val="009D600D"/>
    <w:rsid w:val="009D6CA6"/>
    <w:rsid w:val="009D6CEB"/>
    <w:rsid w:val="009D75F8"/>
    <w:rsid w:val="009D7968"/>
    <w:rsid w:val="009E0C2B"/>
    <w:rsid w:val="009E0DAD"/>
    <w:rsid w:val="009E0EDF"/>
    <w:rsid w:val="009E197E"/>
    <w:rsid w:val="009E19C5"/>
    <w:rsid w:val="009E23A4"/>
    <w:rsid w:val="009E28E3"/>
    <w:rsid w:val="009E31B7"/>
    <w:rsid w:val="009E35E7"/>
    <w:rsid w:val="009E3B57"/>
    <w:rsid w:val="009E4DB2"/>
    <w:rsid w:val="009E54AE"/>
    <w:rsid w:val="009E54F8"/>
    <w:rsid w:val="009E72F4"/>
    <w:rsid w:val="009E73C4"/>
    <w:rsid w:val="009E76FC"/>
    <w:rsid w:val="009E7F10"/>
    <w:rsid w:val="009F086C"/>
    <w:rsid w:val="009F11DC"/>
    <w:rsid w:val="009F1438"/>
    <w:rsid w:val="009F14B9"/>
    <w:rsid w:val="009F21C2"/>
    <w:rsid w:val="009F22DE"/>
    <w:rsid w:val="009F2C3A"/>
    <w:rsid w:val="009F3810"/>
    <w:rsid w:val="009F3B9F"/>
    <w:rsid w:val="009F3C47"/>
    <w:rsid w:val="009F4EF1"/>
    <w:rsid w:val="009F528B"/>
    <w:rsid w:val="009F54BC"/>
    <w:rsid w:val="009F556C"/>
    <w:rsid w:val="009F644B"/>
    <w:rsid w:val="009F6499"/>
    <w:rsid w:val="009F6FAC"/>
    <w:rsid w:val="009F79B5"/>
    <w:rsid w:val="009F7B12"/>
    <w:rsid w:val="00A008EE"/>
    <w:rsid w:val="00A016A1"/>
    <w:rsid w:val="00A0258D"/>
    <w:rsid w:val="00A026BD"/>
    <w:rsid w:val="00A029B2"/>
    <w:rsid w:val="00A0451D"/>
    <w:rsid w:val="00A04C09"/>
    <w:rsid w:val="00A0520C"/>
    <w:rsid w:val="00A05572"/>
    <w:rsid w:val="00A05950"/>
    <w:rsid w:val="00A0633C"/>
    <w:rsid w:val="00A06373"/>
    <w:rsid w:val="00A06810"/>
    <w:rsid w:val="00A06958"/>
    <w:rsid w:val="00A06E6A"/>
    <w:rsid w:val="00A07790"/>
    <w:rsid w:val="00A10272"/>
    <w:rsid w:val="00A10ABD"/>
    <w:rsid w:val="00A10E91"/>
    <w:rsid w:val="00A11F98"/>
    <w:rsid w:val="00A13707"/>
    <w:rsid w:val="00A13F23"/>
    <w:rsid w:val="00A148F1"/>
    <w:rsid w:val="00A14AE6"/>
    <w:rsid w:val="00A1577A"/>
    <w:rsid w:val="00A15979"/>
    <w:rsid w:val="00A15E3F"/>
    <w:rsid w:val="00A15E86"/>
    <w:rsid w:val="00A160DF"/>
    <w:rsid w:val="00A161DF"/>
    <w:rsid w:val="00A16E5B"/>
    <w:rsid w:val="00A1759B"/>
    <w:rsid w:val="00A179BC"/>
    <w:rsid w:val="00A17AD2"/>
    <w:rsid w:val="00A2035F"/>
    <w:rsid w:val="00A20802"/>
    <w:rsid w:val="00A20D0D"/>
    <w:rsid w:val="00A214EB"/>
    <w:rsid w:val="00A22554"/>
    <w:rsid w:val="00A22DC3"/>
    <w:rsid w:val="00A23C69"/>
    <w:rsid w:val="00A24507"/>
    <w:rsid w:val="00A25CA5"/>
    <w:rsid w:val="00A2652F"/>
    <w:rsid w:val="00A26596"/>
    <w:rsid w:val="00A26789"/>
    <w:rsid w:val="00A267E0"/>
    <w:rsid w:val="00A270BD"/>
    <w:rsid w:val="00A27A55"/>
    <w:rsid w:val="00A303C3"/>
    <w:rsid w:val="00A30BA8"/>
    <w:rsid w:val="00A30C5B"/>
    <w:rsid w:val="00A3131E"/>
    <w:rsid w:val="00A329FB"/>
    <w:rsid w:val="00A32CEB"/>
    <w:rsid w:val="00A33624"/>
    <w:rsid w:val="00A33A0F"/>
    <w:rsid w:val="00A33B80"/>
    <w:rsid w:val="00A33FEF"/>
    <w:rsid w:val="00A34A25"/>
    <w:rsid w:val="00A34BEC"/>
    <w:rsid w:val="00A3766C"/>
    <w:rsid w:val="00A37B94"/>
    <w:rsid w:val="00A4081A"/>
    <w:rsid w:val="00A409B4"/>
    <w:rsid w:val="00A40A20"/>
    <w:rsid w:val="00A42048"/>
    <w:rsid w:val="00A42580"/>
    <w:rsid w:val="00A42CB6"/>
    <w:rsid w:val="00A42F7B"/>
    <w:rsid w:val="00A43434"/>
    <w:rsid w:val="00A45370"/>
    <w:rsid w:val="00A455A8"/>
    <w:rsid w:val="00A456EA"/>
    <w:rsid w:val="00A4591D"/>
    <w:rsid w:val="00A4653B"/>
    <w:rsid w:val="00A466C5"/>
    <w:rsid w:val="00A467C6"/>
    <w:rsid w:val="00A46B96"/>
    <w:rsid w:val="00A46FBF"/>
    <w:rsid w:val="00A504E0"/>
    <w:rsid w:val="00A507EF"/>
    <w:rsid w:val="00A50B89"/>
    <w:rsid w:val="00A5138C"/>
    <w:rsid w:val="00A5159A"/>
    <w:rsid w:val="00A5160D"/>
    <w:rsid w:val="00A518B3"/>
    <w:rsid w:val="00A520F6"/>
    <w:rsid w:val="00A52447"/>
    <w:rsid w:val="00A5264D"/>
    <w:rsid w:val="00A5315E"/>
    <w:rsid w:val="00A53A65"/>
    <w:rsid w:val="00A53B62"/>
    <w:rsid w:val="00A54238"/>
    <w:rsid w:val="00A542D3"/>
    <w:rsid w:val="00A54D56"/>
    <w:rsid w:val="00A560D1"/>
    <w:rsid w:val="00A5666C"/>
    <w:rsid w:val="00A56DF6"/>
    <w:rsid w:val="00A5727D"/>
    <w:rsid w:val="00A6017F"/>
    <w:rsid w:val="00A60FF0"/>
    <w:rsid w:val="00A6153D"/>
    <w:rsid w:val="00A616B1"/>
    <w:rsid w:val="00A61BEB"/>
    <w:rsid w:val="00A61E0B"/>
    <w:rsid w:val="00A61F80"/>
    <w:rsid w:val="00A62224"/>
    <w:rsid w:val="00A62340"/>
    <w:rsid w:val="00A62747"/>
    <w:rsid w:val="00A628D1"/>
    <w:rsid w:val="00A6316B"/>
    <w:rsid w:val="00A63212"/>
    <w:rsid w:val="00A63444"/>
    <w:rsid w:val="00A63601"/>
    <w:rsid w:val="00A645CD"/>
    <w:rsid w:val="00A6491D"/>
    <w:rsid w:val="00A64A6C"/>
    <w:rsid w:val="00A650AD"/>
    <w:rsid w:val="00A658B6"/>
    <w:rsid w:val="00A65D4C"/>
    <w:rsid w:val="00A65D77"/>
    <w:rsid w:val="00A65DE9"/>
    <w:rsid w:val="00A67032"/>
    <w:rsid w:val="00A67F5B"/>
    <w:rsid w:val="00A7079A"/>
    <w:rsid w:val="00A70896"/>
    <w:rsid w:val="00A70966"/>
    <w:rsid w:val="00A70C95"/>
    <w:rsid w:val="00A7189B"/>
    <w:rsid w:val="00A71CA6"/>
    <w:rsid w:val="00A72F94"/>
    <w:rsid w:val="00A741EE"/>
    <w:rsid w:val="00A74359"/>
    <w:rsid w:val="00A74E99"/>
    <w:rsid w:val="00A757B9"/>
    <w:rsid w:val="00A761B1"/>
    <w:rsid w:val="00A77575"/>
    <w:rsid w:val="00A80489"/>
    <w:rsid w:val="00A80501"/>
    <w:rsid w:val="00A80D97"/>
    <w:rsid w:val="00A80F72"/>
    <w:rsid w:val="00A80F99"/>
    <w:rsid w:val="00A8170E"/>
    <w:rsid w:val="00A81EDE"/>
    <w:rsid w:val="00A82D7D"/>
    <w:rsid w:val="00A82ECF"/>
    <w:rsid w:val="00A830B6"/>
    <w:rsid w:val="00A8315B"/>
    <w:rsid w:val="00A83508"/>
    <w:rsid w:val="00A8373F"/>
    <w:rsid w:val="00A84E64"/>
    <w:rsid w:val="00A850A6"/>
    <w:rsid w:val="00A85D5F"/>
    <w:rsid w:val="00A8610A"/>
    <w:rsid w:val="00A8673C"/>
    <w:rsid w:val="00A8694F"/>
    <w:rsid w:val="00A87066"/>
    <w:rsid w:val="00A871A0"/>
    <w:rsid w:val="00A878DD"/>
    <w:rsid w:val="00A87A86"/>
    <w:rsid w:val="00A90D65"/>
    <w:rsid w:val="00A90EBF"/>
    <w:rsid w:val="00A914A5"/>
    <w:rsid w:val="00A91750"/>
    <w:rsid w:val="00A91B08"/>
    <w:rsid w:val="00A91EB7"/>
    <w:rsid w:val="00A91F2A"/>
    <w:rsid w:val="00A93C76"/>
    <w:rsid w:val="00A9419C"/>
    <w:rsid w:val="00A94823"/>
    <w:rsid w:val="00A948F1"/>
    <w:rsid w:val="00A94B7E"/>
    <w:rsid w:val="00A9544C"/>
    <w:rsid w:val="00A9636F"/>
    <w:rsid w:val="00A97CEE"/>
    <w:rsid w:val="00A97EE3"/>
    <w:rsid w:val="00AA088F"/>
    <w:rsid w:val="00AA0C98"/>
    <w:rsid w:val="00AA0DFE"/>
    <w:rsid w:val="00AA1C7D"/>
    <w:rsid w:val="00AA275E"/>
    <w:rsid w:val="00AA2F90"/>
    <w:rsid w:val="00AA377F"/>
    <w:rsid w:val="00AA38AA"/>
    <w:rsid w:val="00AA4C4C"/>
    <w:rsid w:val="00AA50FD"/>
    <w:rsid w:val="00AA5D72"/>
    <w:rsid w:val="00AA60B6"/>
    <w:rsid w:val="00AA738A"/>
    <w:rsid w:val="00AA7925"/>
    <w:rsid w:val="00AA7AC0"/>
    <w:rsid w:val="00AB0534"/>
    <w:rsid w:val="00AB0AB3"/>
    <w:rsid w:val="00AB1241"/>
    <w:rsid w:val="00AB1653"/>
    <w:rsid w:val="00AB1BA0"/>
    <w:rsid w:val="00AB1D82"/>
    <w:rsid w:val="00AB20D9"/>
    <w:rsid w:val="00AB3478"/>
    <w:rsid w:val="00AB3547"/>
    <w:rsid w:val="00AB3B28"/>
    <w:rsid w:val="00AB3F78"/>
    <w:rsid w:val="00AB4F2D"/>
    <w:rsid w:val="00AB50C3"/>
    <w:rsid w:val="00AB5146"/>
    <w:rsid w:val="00AB581C"/>
    <w:rsid w:val="00AB5F8E"/>
    <w:rsid w:val="00AB62B4"/>
    <w:rsid w:val="00AB6317"/>
    <w:rsid w:val="00AB6C93"/>
    <w:rsid w:val="00AB7233"/>
    <w:rsid w:val="00AB7E83"/>
    <w:rsid w:val="00AC0CB5"/>
    <w:rsid w:val="00AC0D71"/>
    <w:rsid w:val="00AC1112"/>
    <w:rsid w:val="00AC1267"/>
    <w:rsid w:val="00AC1D5D"/>
    <w:rsid w:val="00AC200F"/>
    <w:rsid w:val="00AC23F4"/>
    <w:rsid w:val="00AC251F"/>
    <w:rsid w:val="00AC348C"/>
    <w:rsid w:val="00AC3C7D"/>
    <w:rsid w:val="00AC432D"/>
    <w:rsid w:val="00AC5480"/>
    <w:rsid w:val="00AC5872"/>
    <w:rsid w:val="00AC5D8A"/>
    <w:rsid w:val="00AC60F2"/>
    <w:rsid w:val="00AC6763"/>
    <w:rsid w:val="00AC6939"/>
    <w:rsid w:val="00AC694F"/>
    <w:rsid w:val="00AC6A21"/>
    <w:rsid w:val="00AD0092"/>
    <w:rsid w:val="00AD0887"/>
    <w:rsid w:val="00AD0D02"/>
    <w:rsid w:val="00AD112C"/>
    <w:rsid w:val="00AD1A01"/>
    <w:rsid w:val="00AD1DA0"/>
    <w:rsid w:val="00AD1F3B"/>
    <w:rsid w:val="00AD1FB7"/>
    <w:rsid w:val="00AD22E8"/>
    <w:rsid w:val="00AD24EB"/>
    <w:rsid w:val="00AD2BC2"/>
    <w:rsid w:val="00AD2E07"/>
    <w:rsid w:val="00AD3A7A"/>
    <w:rsid w:val="00AD3C64"/>
    <w:rsid w:val="00AD52C7"/>
    <w:rsid w:val="00AD5DCC"/>
    <w:rsid w:val="00AD6DCD"/>
    <w:rsid w:val="00AD7047"/>
    <w:rsid w:val="00AD74B7"/>
    <w:rsid w:val="00AD7F19"/>
    <w:rsid w:val="00AD7F6C"/>
    <w:rsid w:val="00AE091C"/>
    <w:rsid w:val="00AE0BFC"/>
    <w:rsid w:val="00AE0CF0"/>
    <w:rsid w:val="00AE0DE2"/>
    <w:rsid w:val="00AE0E65"/>
    <w:rsid w:val="00AE0F2F"/>
    <w:rsid w:val="00AE12A2"/>
    <w:rsid w:val="00AE17F0"/>
    <w:rsid w:val="00AE1B9C"/>
    <w:rsid w:val="00AE201B"/>
    <w:rsid w:val="00AE29EE"/>
    <w:rsid w:val="00AE2D23"/>
    <w:rsid w:val="00AE2F0E"/>
    <w:rsid w:val="00AE32ED"/>
    <w:rsid w:val="00AE3310"/>
    <w:rsid w:val="00AE399A"/>
    <w:rsid w:val="00AE3B77"/>
    <w:rsid w:val="00AE3DB5"/>
    <w:rsid w:val="00AE43C1"/>
    <w:rsid w:val="00AE4AD5"/>
    <w:rsid w:val="00AE4C2A"/>
    <w:rsid w:val="00AE6158"/>
    <w:rsid w:val="00AE64AA"/>
    <w:rsid w:val="00AE6FD2"/>
    <w:rsid w:val="00AE7157"/>
    <w:rsid w:val="00AE725D"/>
    <w:rsid w:val="00AF1531"/>
    <w:rsid w:val="00AF33F1"/>
    <w:rsid w:val="00AF3517"/>
    <w:rsid w:val="00AF4317"/>
    <w:rsid w:val="00AF4D7F"/>
    <w:rsid w:val="00AF584B"/>
    <w:rsid w:val="00AF5DD0"/>
    <w:rsid w:val="00AF5EB2"/>
    <w:rsid w:val="00AF64C6"/>
    <w:rsid w:val="00AF6790"/>
    <w:rsid w:val="00AF79EF"/>
    <w:rsid w:val="00AF7C64"/>
    <w:rsid w:val="00AF7ECC"/>
    <w:rsid w:val="00B00901"/>
    <w:rsid w:val="00B00C03"/>
    <w:rsid w:val="00B013C1"/>
    <w:rsid w:val="00B016A0"/>
    <w:rsid w:val="00B01761"/>
    <w:rsid w:val="00B02991"/>
    <w:rsid w:val="00B029DC"/>
    <w:rsid w:val="00B02CBF"/>
    <w:rsid w:val="00B02CF3"/>
    <w:rsid w:val="00B03D50"/>
    <w:rsid w:val="00B04113"/>
    <w:rsid w:val="00B04933"/>
    <w:rsid w:val="00B04BAF"/>
    <w:rsid w:val="00B04D56"/>
    <w:rsid w:val="00B050F0"/>
    <w:rsid w:val="00B05628"/>
    <w:rsid w:val="00B05726"/>
    <w:rsid w:val="00B072DC"/>
    <w:rsid w:val="00B075AC"/>
    <w:rsid w:val="00B079F1"/>
    <w:rsid w:val="00B1019F"/>
    <w:rsid w:val="00B1043F"/>
    <w:rsid w:val="00B107C6"/>
    <w:rsid w:val="00B10A2F"/>
    <w:rsid w:val="00B1154D"/>
    <w:rsid w:val="00B11C9A"/>
    <w:rsid w:val="00B1264F"/>
    <w:rsid w:val="00B12AE2"/>
    <w:rsid w:val="00B12D17"/>
    <w:rsid w:val="00B13A28"/>
    <w:rsid w:val="00B13B7F"/>
    <w:rsid w:val="00B13D33"/>
    <w:rsid w:val="00B149CC"/>
    <w:rsid w:val="00B14A95"/>
    <w:rsid w:val="00B15134"/>
    <w:rsid w:val="00B15816"/>
    <w:rsid w:val="00B15AAC"/>
    <w:rsid w:val="00B15C97"/>
    <w:rsid w:val="00B16E65"/>
    <w:rsid w:val="00B170C7"/>
    <w:rsid w:val="00B17367"/>
    <w:rsid w:val="00B17B09"/>
    <w:rsid w:val="00B17F2D"/>
    <w:rsid w:val="00B200B4"/>
    <w:rsid w:val="00B2098D"/>
    <w:rsid w:val="00B20C57"/>
    <w:rsid w:val="00B216A8"/>
    <w:rsid w:val="00B22D28"/>
    <w:rsid w:val="00B22E36"/>
    <w:rsid w:val="00B23EF9"/>
    <w:rsid w:val="00B242BA"/>
    <w:rsid w:val="00B251DE"/>
    <w:rsid w:val="00B26032"/>
    <w:rsid w:val="00B26BC2"/>
    <w:rsid w:val="00B26DFF"/>
    <w:rsid w:val="00B27376"/>
    <w:rsid w:val="00B300B9"/>
    <w:rsid w:val="00B3029E"/>
    <w:rsid w:val="00B30F69"/>
    <w:rsid w:val="00B31488"/>
    <w:rsid w:val="00B315A8"/>
    <w:rsid w:val="00B31826"/>
    <w:rsid w:val="00B318A7"/>
    <w:rsid w:val="00B32483"/>
    <w:rsid w:val="00B32CB0"/>
    <w:rsid w:val="00B336EA"/>
    <w:rsid w:val="00B341FF"/>
    <w:rsid w:val="00B34EBA"/>
    <w:rsid w:val="00B354EC"/>
    <w:rsid w:val="00B35603"/>
    <w:rsid w:val="00B36111"/>
    <w:rsid w:val="00B36FCB"/>
    <w:rsid w:val="00B37063"/>
    <w:rsid w:val="00B372B3"/>
    <w:rsid w:val="00B37803"/>
    <w:rsid w:val="00B37F54"/>
    <w:rsid w:val="00B404E4"/>
    <w:rsid w:val="00B41586"/>
    <w:rsid w:val="00B41763"/>
    <w:rsid w:val="00B419FC"/>
    <w:rsid w:val="00B41E49"/>
    <w:rsid w:val="00B428EF"/>
    <w:rsid w:val="00B42A8D"/>
    <w:rsid w:val="00B42CF8"/>
    <w:rsid w:val="00B42DC2"/>
    <w:rsid w:val="00B4348B"/>
    <w:rsid w:val="00B435DC"/>
    <w:rsid w:val="00B43A32"/>
    <w:rsid w:val="00B43A94"/>
    <w:rsid w:val="00B43A98"/>
    <w:rsid w:val="00B44334"/>
    <w:rsid w:val="00B453A6"/>
    <w:rsid w:val="00B45D47"/>
    <w:rsid w:val="00B45F32"/>
    <w:rsid w:val="00B4657B"/>
    <w:rsid w:val="00B478E3"/>
    <w:rsid w:val="00B50986"/>
    <w:rsid w:val="00B5099F"/>
    <w:rsid w:val="00B50BFF"/>
    <w:rsid w:val="00B50E4A"/>
    <w:rsid w:val="00B51AAC"/>
    <w:rsid w:val="00B52029"/>
    <w:rsid w:val="00B52C3F"/>
    <w:rsid w:val="00B55415"/>
    <w:rsid w:val="00B55A80"/>
    <w:rsid w:val="00B562FA"/>
    <w:rsid w:val="00B60834"/>
    <w:rsid w:val="00B60E87"/>
    <w:rsid w:val="00B6109A"/>
    <w:rsid w:val="00B62969"/>
    <w:rsid w:val="00B62CAD"/>
    <w:rsid w:val="00B630E9"/>
    <w:rsid w:val="00B63873"/>
    <w:rsid w:val="00B63B94"/>
    <w:rsid w:val="00B63C2D"/>
    <w:rsid w:val="00B63D1B"/>
    <w:rsid w:val="00B64E48"/>
    <w:rsid w:val="00B653B6"/>
    <w:rsid w:val="00B65570"/>
    <w:rsid w:val="00B67C40"/>
    <w:rsid w:val="00B70AD7"/>
    <w:rsid w:val="00B715BF"/>
    <w:rsid w:val="00B71ADF"/>
    <w:rsid w:val="00B71C55"/>
    <w:rsid w:val="00B733C2"/>
    <w:rsid w:val="00B735E3"/>
    <w:rsid w:val="00B7488F"/>
    <w:rsid w:val="00B75D96"/>
    <w:rsid w:val="00B75DA5"/>
    <w:rsid w:val="00B7641D"/>
    <w:rsid w:val="00B76538"/>
    <w:rsid w:val="00B7683D"/>
    <w:rsid w:val="00B771CC"/>
    <w:rsid w:val="00B77E4C"/>
    <w:rsid w:val="00B802BF"/>
    <w:rsid w:val="00B80552"/>
    <w:rsid w:val="00B81533"/>
    <w:rsid w:val="00B815F6"/>
    <w:rsid w:val="00B81DFD"/>
    <w:rsid w:val="00B8208D"/>
    <w:rsid w:val="00B82523"/>
    <w:rsid w:val="00B82603"/>
    <w:rsid w:val="00B82E99"/>
    <w:rsid w:val="00B84526"/>
    <w:rsid w:val="00B86E40"/>
    <w:rsid w:val="00B8798E"/>
    <w:rsid w:val="00B9098D"/>
    <w:rsid w:val="00B91A5D"/>
    <w:rsid w:val="00B91D1D"/>
    <w:rsid w:val="00B91E03"/>
    <w:rsid w:val="00B92AC5"/>
    <w:rsid w:val="00B93C57"/>
    <w:rsid w:val="00B943B0"/>
    <w:rsid w:val="00B94950"/>
    <w:rsid w:val="00B94D43"/>
    <w:rsid w:val="00B95F98"/>
    <w:rsid w:val="00B96C84"/>
    <w:rsid w:val="00B96F6A"/>
    <w:rsid w:val="00B971D5"/>
    <w:rsid w:val="00B972AC"/>
    <w:rsid w:val="00B972C7"/>
    <w:rsid w:val="00B976C8"/>
    <w:rsid w:val="00B97F15"/>
    <w:rsid w:val="00B97FD2"/>
    <w:rsid w:val="00BA00E4"/>
    <w:rsid w:val="00BA03C0"/>
    <w:rsid w:val="00BA0E59"/>
    <w:rsid w:val="00BA12BA"/>
    <w:rsid w:val="00BA151E"/>
    <w:rsid w:val="00BA1D27"/>
    <w:rsid w:val="00BA253B"/>
    <w:rsid w:val="00BA28ED"/>
    <w:rsid w:val="00BA2DB4"/>
    <w:rsid w:val="00BA2E1B"/>
    <w:rsid w:val="00BA40A6"/>
    <w:rsid w:val="00BA44BD"/>
    <w:rsid w:val="00BA4D07"/>
    <w:rsid w:val="00BA4DD1"/>
    <w:rsid w:val="00BA53F8"/>
    <w:rsid w:val="00BA548D"/>
    <w:rsid w:val="00BA56B8"/>
    <w:rsid w:val="00BA5AAA"/>
    <w:rsid w:val="00BA5E67"/>
    <w:rsid w:val="00BA64FC"/>
    <w:rsid w:val="00BA67A9"/>
    <w:rsid w:val="00BA773E"/>
    <w:rsid w:val="00BA79BA"/>
    <w:rsid w:val="00BB1E6C"/>
    <w:rsid w:val="00BB2739"/>
    <w:rsid w:val="00BB2DD6"/>
    <w:rsid w:val="00BB2EBD"/>
    <w:rsid w:val="00BB32A2"/>
    <w:rsid w:val="00BB32BE"/>
    <w:rsid w:val="00BB32FF"/>
    <w:rsid w:val="00BB3310"/>
    <w:rsid w:val="00BB378E"/>
    <w:rsid w:val="00BB38CF"/>
    <w:rsid w:val="00BB3ED9"/>
    <w:rsid w:val="00BB46C3"/>
    <w:rsid w:val="00BB55E2"/>
    <w:rsid w:val="00BB5939"/>
    <w:rsid w:val="00BB60C9"/>
    <w:rsid w:val="00BB6223"/>
    <w:rsid w:val="00BB7066"/>
    <w:rsid w:val="00BB7C37"/>
    <w:rsid w:val="00BC0370"/>
    <w:rsid w:val="00BC042A"/>
    <w:rsid w:val="00BC09DA"/>
    <w:rsid w:val="00BC23AD"/>
    <w:rsid w:val="00BC47E8"/>
    <w:rsid w:val="00BC4BD3"/>
    <w:rsid w:val="00BC4D11"/>
    <w:rsid w:val="00BC4F8C"/>
    <w:rsid w:val="00BC5C01"/>
    <w:rsid w:val="00BC66D7"/>
    <w:rsid w:val="00BC6B93"/>
    <w:rsid w:val="00BC6C97"/>
    <w:rsid w:val="00BC7604"/>
    <w:rsid w:val="00BC7617"/>
    <w:rsid w:val="00BD15C7"/>
    <w:rsid w:val="00BD2021"/>
    <w:rsid w:val="00BD29DA"/>
    <w:rsid w:val="00BD2B8F"/>
    <w:rsid w:val="00BD3B3E"/>
    <w:rsid w:val="00BD4C15"/>
    <w:rsid w:val="00BD6458"/>
    <w:rsid w:val="00BD692A"/>
    <w:rsid w:val="00BD6DDA"/>
    <w:rsid w:val="00BD6F16"/>
    <w:rsid w:val="00BE008C"/>
    <w:rsid w:val="00BE0944"/>
    <w:rsid w:val="00BE0DD8"/>
    <w:rsid w:val="00BE1025"/>
    <w:rsid w:val="00BE10BA"/>
    <w:rsid w:val="00BE20A6"/>
    <w:rsid w:val="00BE2421"/>
    <w:rsid w:val="00BE2DF0"/>
    <w:rsid w:val="00BE36BE"/>
    <w:rsid w:val="00BE3B63"/>
    <w:rsid w:val="00BE424A"/>
    <w:rsid w:val="00BE4419"/>
    <w:rsid w:val="00BE4504"/>
    <w:rsid w:val="00BE486E"/>
    <w:rsid w:val="00BE4A39"/>
    <w:rsid w:val="00BE5422"/>
    <w:rsid w:val="00BE5CF3"/>
    <w:rsid w:val="00BE6B7D"/>
    <w:rsid w:val="00BE71D8"/>
    <w:rsid w:val="00BF01B9"/>
    <w:rsid w:val="00BF0583"/>
    <w:rsid w:val="00BF1DF8"/>
    <w:rsid w:val="00BF2177"/>
    <w:rsid w:val="00BF2727"/>
    <w:rsid w:val="00BF2F51"/>
    <w:rsid w:val="00BF3643"/>
    <w:rsid w:val="00BF445A"/>
    <w:rsid w:val="00BF46CD"/>
    <w:rsid w:val="00BF5E07"/>
    <w:rsid w:val="00BF5E6E"/>
    <w:rsid w:val="00BF6987"/>
    <w:rsid w:val="00BF6E97"/>
    <w:rsid w:val="00BF7323"/>
    <w:rsid w:val="00BF766C"/>
    <w:rsid w:val="00C0196C"/>
    <w:rsid w:val="00C02CFB"/>
    <w:rsid w:val="00C03545"/>
    <w:rsid w:val="00C03686"/>
    <w:rsid w:val="00C0401B"/>
    <w:rsid w:val="00C0571C"/>
    <w:rsid w:val="00C0577F"/>
    <w:rsid w:val="00C070B2"/>
    <w:rsid w:val="00C0783E"/>
    <w:rsid w:val="00C07E47"/>
    <w:rsid w:val="00C10446"/>
    <w:rsid w:val="00C106BC"/>
    <w:rsid w:val="00C10A66"/>
    <w:rsid w:val="00C11538"/>
    <w:rsid w:val="00C11A1C"/>
    <w:rsid w:val="00C12336"/>
    <w:rsid w:val="00C12A5A"/>
    <w:rsid w:val="00C12C2F"/>
    <w:rsid w:val="00C12D58"/>
    <w:rsid w:val="00C13153"/>
    <w:rsid w:val="00C13549"/>
    <w:rsid w:val="00C13A4D"/>
    <w:rsid w:val="00C14A51"/>
    <w:rsid w:val="00C154AA"/>
    <w:rsid w:val="00C1650A"/>
    <w:rsid w:val="00C174DD"/>
    <w:rsid w:val="00C20801"/>
    <w:rsid w:val="00C211A5"/>
    <w:rsid w:val="00C214E5"/>
    <w:rsid w:val="00C216A2"/>
    <w:rsid w:val="00C22118"/>
    <w:rsid w:val="00C225FC"/>
    <w:rsid w:val="00C23055"/>
    <w:rsid w:val="00C23333"/>
    <w:rsid w:val="00C23352"/>
    <w:rsid w:val="00C234E4"/>
    <w:rsid w:val="00C23D1B"/>
    <w:rsid w:val="00C23D38"/>
    <w:rsid w:val="00C23E77"/>
    <w:rsid w:val="00C248BA"/>
    <w:rsid w:val="00C25391"/>
    <w:rsid w:val="00C256CC"/>
    <w:rsid w:val="00C256ED"/>
    <w:rsid w:val="00C25D5F"/>
    <w:rsid w:val="00C25E96"/>
    <w:rsid w:val="00C2710F"/>
    <w:rsid w:val="00C271D7"/>
    <w:rsid w:val="00C31008"/>
    <w:rsid w:val="00C31479"/>
    <w:rsid w:val="00C31DA6"/>
    <w:rsid w:val="00C323ED"/>
    <w:rsid w:val="00C3240F"/>
    <w:rsid w:val="00C32EEC"/>
    <w:rsid w:val="00C333CA"/>
    <w:rsid w:val="00C333FA"/>
    <w:rsid w:val="00C33438"/>
    <w:rsid w:val="00C34FC2"/>
    <w:rsid w:val="00C35301"/>
    <w:rsid w:val="00C360BE"/>
    <w:rsid w:val="00C3614C"/>
    <w:rsid w:val="00C3628C"/>
    <w:rsid w:val="00C363AB"/>
    <w:rsid w:val="00C36CDD"/>
    <w:rsid w:val="00C3720E"/>
    <w:rsid w:val="00C373DF"/>
    <w:rsid w:val="00C377F0"/>
    <w:rsid w:val="00C40D7A"/>
    <w:rsid w:val="00C40EB2"/>
    <w:rsid w:val="00C41138"/>
    <w:rsid w:val="00C413AF"/>
    <w:rsid w:val="00C41BA6"/>
    <w:rsid w:val="00C41E6C"/>
    <w:rsid w:val="00C4201D"/>
    <w:rsid w:val="00C421C6"/>
    <w:rsid w:val="00C43C68"/>
    <w:rsid w:val="00C43ED6"/>
    <w:rsid w:val="00C44A5F"/>
    <w:rsid w:val="00C44DCF"/>
    <w:rsid w:val="00C4500B"/>
    <w:rsid w:val="00C45234"/>
    <w:rsid w:val="00C455B1"/>
    <w:rsid w:val="00C45A5E"/>
    <w:rsid w:val="00C45ECF"/>
    <w:rsid w:val="00C46FDB"/>
    <w:rsid w:val="00C46FE1"/>
    <w:rsid w:val="00C47199"/>
    <w:rsid w:val="00C502B2"/>
    <w:rsid w:val="00C5041B"/>
    <w:rsid w:val="00C5056A"/>
    <w:rsid w:val="00C50631"/>
    <w:rsid w:val="00C50BF2"/>
    <w:rsid w:val="00C511FB"/>
    <w:rsid w:val="00C51290"/>
    <w:rsid w:val="00C51FCF"/>
    <w:rsid w:val="00C52991"/>
    <w:rsid w:val="00C52C19"/>
    <w:rsid w:val="00C5339E"/>
    <w:rsid w:val="00C53A7E"/>
    <w:rsid w:val="00C53FF5"/>
    <w:rsid w:val="00C554E9"/>
    <w:rsid w:val="00C5643C"/>
    <w:rsid w:val="00C568DC"/>
    <w:rsid w:val="00C573CB"/>
    <w:rsid w:val="00C605D7"/>
    <w:rsid w:val="00C6254E"/>
    <w:rsid w:val="00C63DF3"/>
    <w:rsid w:val="00C641B7"/>
    <w:rsid w:val="00C648FA"/>
    <w:rsid w:val="00C64A29"/>
    <w:rsid w:val="00C64AF5"/>
    <w:rsid w:val="00C64B78"/>
    <w:rsid w:val="00C64D2A"/>
    <w:rsid w:val="00C66679"/>
    <w:rsid w:val="00C66DAF"/>
    <w:rsid w:val="00C70A29"/>
    <w:rsid w:val="00C713F3"/>
    <w:rsid w:val="00C71C66"/>
    <w:rsid w:val="00C729A0"/>
    <w:rsid w:val="00C72CA5"/>
    <w:rsid w:val="00C72D0D"/>
    <w:rsid w:val="00C73161"/>
    <w:rsid w:val="00C73A39"/>
    <w:rsid w:val="00C73ABA"/>
    <w:rsid w:val="00C73ADA"/>
    <w:rsid w:val="00C73C74"/>
    <w:rsid w:val="00C740EE"/>
    <w:rsid w:val="00C742C1"/>
    <w:rsid w:val="00C750A2"/>
    <w:rsid w:val="00C7525C"/>
    <w:rsid w:val="00C753A1"/>
    <w:rsid w:val="00C756DD"/>
    <w:rsid w:val="00C75ACE"/>
    <w:rsid w:val="00C76179"/>
    <w:rsid w:val="00C76292"/>
    <w:rsid w:val="00C764BD"/>
    <w:rsid w:val="00C77511"/>
    <w:rsid w:val="00C7754A"/>
    <w:rsid w:val="00C777F5"/>
    <w:rsid w:val="00C80101"/>
    <w:rsid w:val="00C81581"/>
    <w:rsid w:val="00C81763"/>
    <w:rsid w:val="00C81E6F"/>
    <w:rsid w:val="00C81E9F"/>
    <w:rsid w:val="00C8301E"/>
    <w:rsid w:val="00C8387A"/>
    <w:rsid w:val="00C83999"/>
    <w:rsid w:val="00C83B97"/>
    <w:rsid w:val="00C83BFA"/>
    <w:rsid w:val="00C83FF4"/>
    <w:rsid w:val="00C84CB2"/>
    <w:rsid w:val="00C85022"/>
    <w:rsid w:val="00C8562C"/>
    <w:rsid w:val="00C862C5"/>
    <w:rsid w:val="00C865BE"/>
    <w:rsid w:val="00C866EA"/>
    <w:rsid w:val="00C867F5"/>
    <w:rsid w:val="00C87713"/>
    <w:rsid w:val="00C87B29"/>
    <w:rsid w:val="00C87CDA"/>
    <w:rsid w:val="00C87F85"/>
    <w:rsid w:val="00C90CDD"/>
    <w:rsid w:val="00C90E12"/>
    <w:rsid w:val="00C91A8A"/>
    <w:rsid w:val="00C92021"/>
    <w:rsid w:val="00C92231"/>
    <w:rsid w:val="00C93FF5"/>
    <w:rsid w:val="00C94972"/>
    <w:rsid w:val="00C95016"/>
    <w:rsid w:val="00C95155"/>
    <w:rsid w:val="00C95473"/>
    <w:rsid w:val="00C9571F"/>
    <w:rsid w:val="00C96B74"/>
    <w:rsid w:val="00C96FAA"/>
    <w:rsid w:val="00C97C03"/>
    <w:rsid w:val="00C97E22"/>
    <w:rsid w:val="00CA05E9"/>
    <w:rsid w:val="00CA09FC"/>
    <w:rsid w:val="00CA0EE8"/>
    <w:rsid w:val="00CA13BD"/>
    <w:rsid w:val="00CA18D1"/>
    <w:rsid w:val="00CA18D5"/>
    <w:rsid w:val="00CA21DD"/>
    <w:rsid w:val="00CA30F4"/>
    <w:rsid w:val="00CA3F5F"/>
    <w:rsid w:val="00CA400D"/>
    <w:rsid w:val="00CA44C2"/>
    <w:rsid w:val="00CA4FA2"/>
    <w:rsid w:val="00CA63F4"/>
    <w:rsid w:val="00CA692B"/>
    <w:rsid w:val="00CA70E7"/>
    <w:rsid w:val="00CA7571"/>
    <w:rsid w:val="00CB0096"/>
    <w:rsid w:val="00CB0F9E"/>
    <w:rsid w:val="00CB105C"/>
    <w:rsid w:val="00CB109D"/>
    <w:rsid w:val="00CB1AA7"/>
    <w:rsid w:val="00CB1EF6"/>
    <w:rsid w:val="00CB2488"/>
    <w:rsid w:val="00CB28A9"/>
    <w:rsid w:val="00CB4012"/>
    <w:rsid w:val="00CB61C1"/>
    <w:rsid w:val="00CB68B0"/>
    <w:rsid w:val="00CB6A73"/>
    <w:rsid w:val="00CB751A"/>
    <w:rsid w:val="00CC0334"/>
    <w:rsid w:val="00CC0480"/>
    <w:rsid w:val="00CC05D9"/>
    <w:rsid w:val="00CC1151"/>
    <w:rsid w:val="00CC181C"/>
    <w:rsid w:val="00CC1B2D"/>
    <w:rsid w:val="00CC4490"/>
    <w:rsid w:val="00CC615D"/>
    <w:rsid w:val="00CC6254"/>
    <w:rsid w:val="00CC6767"/>
    <w:rsid w:val="00CC709C"/>
    <w:rsid w:val="00CD09B6"/>
    <w:rsid w:val="00CD0AF3"/>
    <w:rsid w:val="00CD0EC5"/>
    <w:rsid w:val="00CD1106"/>
    <w:rsid w:val="00CD1E4C"/>
    <w:rsid w:val="00CD286F"/>
    <w:rsid w:val="00CD2FEC"/>
    <w:rsid w:val="00CD36A8"/>
    <w:rsid w:val="00CD5F19"/>
    <w:rsid w:val="00CD7901"/>
    <w:rsid w:val="00CE09A0"/>
    <w:rsid w:val="00CE1F46"/>
    <w:rsid w:val="00CE1F56"/>
    <w:rsid w:val="00CE2562"/>
    <w:rsid w:val="00CE3195"/>
    <w:rsid w:val="00CE3970"/>
    <w:rsid w:val="00CE3C31"/>
    <w:rsid w:val="00CE4009"/>
    <w:rsid w:val="00CE4B49"/>
    <w:rsid w:val="00CE557F"/>
    <w:rsid w:val="00CE63EB"/>
    <w:rsid w:val="00CE698C"/>
    <w:rsid w:val="00CE71BC"/>
    <w:rsid w:val="00CE729B"/>
    <w:rsid w:val="00CE7349"/>
    <w:rsid w:val="00CE7FFE"/>
    <w:rsid w:val="00CF0746"/>
    <w:rsid w:val="00CF1A1B"/>
    <w:rsid w:val="00CF1B60"/>
    <w:rsid w:val="00CF29CD"/>
    <w:rsid w:val="00CF2AA6"/>
    <w:rsid w:val="00CF2E5F"/>
    <w:rsid w:val="00CF3443"/>
    <w:rsid w:val="00CF376E"/>
    <w:rsid w:val="00CF399A"/>
    <w:rsid w:val="00CF3A61"/>
    <w:rsid w:val="00CF3BEF"/>
    <w:rsid w:val="00CF4467"/>
    <w:rsid w:val="00CF45DC"/>
    <w:rsid w:val="00CF484D"/>
    <w:rsid w:val="00CF509D"/>
    <w:rsid w:val="00CF5AD8"/>
    <w:rsid w:val="00CF78EC"/>
    <w:rsid w:val="00CF7C55"/>
    <w:rsid w:val="00D00390"/>
    <w:rsid w:val="00D00E38"/>
    <w:rsid w:val="00D00FAD"/>
    <w:rsid w:val="00D016FE"/>
    <w:rsid w:val="00D01CA2"/>
    <w:rsid w:val="00D026F2"/>
    <w:rsid w:val="00D03090"/>
    <w:rsid w:val="00D0339D"/>
    <w:rsid w:val="00D040CC"/>
    <w:rsid w:val="00D042D3"/>
    <w:rsid w:val="00D04799"/>
    <w:rsid w:val="00D06240"/>
    <w:rsid w:val="00D06393"/>
    <w:rsid w:val="00D06689"/>
    <w:rsid w:val="00D07064"/>
    <w:rsid w:val="00D07B49"/>
    <w:rsid w:val="00D07CAA"/>
    <w:rsid w:val="00D11035"/>
    <w:rsid w:val="00D11697"/>
    <w:rsid w:val="00D11E76"/>
    <w:rsid w:val="00D12101"/>
    <w:rsid w:val="00D130BA"/>
    <w:rsid w:val="00D1310B"/>
    <w:rsid w:val="00D137F4"/>
    <w:rsid w:val="00D13B20"/>
    <w:rsid w:val="00D14AB4"/>
    <w:rsid w:val="00D14B79"/>
    <w:rsid w:val="00D14FAC"/>
    <w:rsid w:val="00D1635E"/>
    <w:rsid w:val="00D167B3"/>
    <w:rsid w:val="00D17BF8"/>
    <w:rsid w:val="00D2214C"/>
    <w:rsid w:val="00D22319"/>
    <w:rsid w:val="00D22360"/>
    <w:rsid w:val="00D2295E"/>
    <w:rsid w:val="00D2414A"/>
    <w:rsid w:val="00D2436B"/>
    <w:rsid w:val="00D30729"/>
    <w:rsid w:val="00D30F83"/>
    <w:rsid w:val="00D31080"/>
    <w:rsid w:val="00D310AE"/>
    <w:rsid w:val="00D32BAA"/>
    <w:rsid w:val="00D32D85"/>
    <w:rsid w:val="00D33B56"/>
    <w:rsid w:val="00D3416C"/>
    <w:rsid w:val="00D34698"/>
    <w:rsid w:val="00D34C25"/>
    <w:rsid w:val="00D350D7"/>
    <w:rsid w:val="00D36099"/>
    <w:rsid w:val="00D36191"/>
    <w:rsid w:val="00D36A2A"/>
    <w:rsid w:val="00D36EF0"/>
    <w:rsid w:val="00D37DD8"/>
    <w:rsid w:val="00D37F06"/>
    <w:rsid w:val="00D4003B"/>
    <w:rsid w:val="00D40BD8"/>
    <w:rsid w:val="00D413B1"/>
    <w:rsid w:val="00D420CD"/>
    <w:rsid w:val="00D42453"/>
    <w:rsid w:val="00D42EB3"/>
    <w:rsid w:val="00D43073"/>
    <w:rsid w:val="00D430DF"/>
    <w:rsid w:val="00D43526"/>
    <w:rsid w:val="00D43983"/>
    <w:rsid w:val="00D44150"/>
    <w:rsid w:val="00D44245"/>
    <w:rsid w:val="00D44DCA"/>
    <w:rsid w:val="00D45A82"/>
    <w:rsid w:val="00D4723C"/>
    <w:rsid w:val="00D47FDE"/>
    <w:rsid w:val="00D50809"/>
    <w:rsid w:val="00D50920"/>
    <w:rsid w:val="00D509E5"/>
    <w:rsid w:val="00D51CBA"/>
    <w:rsid w:val="00D53290"/>
    <w:rsid w:val="00D5361F"/>
    <w:rsid w:val="00D541A1"/>
    <w:rsid w:val="00D5421B"/>
    <w:rsid w:val="00D543A2"/>
    <w:rsid w:val="00D55636"/>
    <w:rsid w:val="00D558FE"/>
    <w:rsid w:val="00D56020"/>
    <w:rsid w:val="00D575D7"/>
    <w:rsid w:val="00D57E54"/>
    <w:rsid w:val="00D60E3F"/>
    <w:rsid w:val="00D61664"/>
    <w:rsid w:val="00D61D46"/>
    <w:rsid w:val="00D61E90"/>
    <w:rsid w:val="00D622A9"/>
    <w:rsid w:val="00D6236F"/>
    <w:rsid w:val="00D62578"/>
    <w:rsid w:val="00D625B4"/>
    <w:rsid w:val="00D62AF2"/>
    <w:rsid w:val="00D62D51"/>
    <w:rsid w:val="00D630A9"/>
    <w:rsid w:val="00D63AC1"/>
    <w:rsid w:val="00D6409A"/>
    <w:rsid w:val="00D64105"/>
    <w:rsid w:val="00D65083"/>
    <w:rsid w:val="00D656EA"/>
    <w:rsid w:val="00D65DF8"/>
    <w:rsid w:val="00D66D21"/>
    <w:rsid w:val="00D66FE6"/>
    <w:rsid w:val="00D67882"/>
    <w:rsid w:val="00D67B42"/>
    <w:rsid w:val="00D67E8D"/>
    <w:rsid w:val="00D70992"/>
    <w:rsid w:val="00D70D3F"/>
    <w:rsid w:val="00D7155B"/>
    <w:rsid w:val="00D71794"/>
    <w:rsid w:val="00D721BF"/>
    <w:rsid w:val="00D72A4D"/>
    <w:rsid w:val="00D72F0A"/>
    <w:rsid w:val="00D73CB5"/>
    <w:rsid w:val="00D7411A"/>
    <w:rsid w:val="00D74160"/>
    <w:rsid w:val="00D746B4"/>
    <w:rsid w:val="00D75291"/>
    <w:rsid w:val="00D764AB"/>
    <w:rsid w:val="00D76C1B"/>
    <w:rsid w:val="00D76F84"/>
    <w:rsid w:val="00D77D9E"/>
    <w:rsid w:val="00D80190"/>
    <w:rsid w:val="00D80E6A"/>
    <w:rsid w:val="00D819A4"/>
    <w:rsid w:val="00D8236E"/>
    <w:rsid w:val="00D8283A"/>
    <w:rsid w:val="00D82E73"/>
    <w:rsid w:val="00D834B2"/>
    <w:rsid w:val="00D835E1"/>
    <w:rsid w:val="00D83814"/>
    <w:rsid w:val="00D83D66"/>
    <w:rsid w:val="00D841E8"/>
    <w:rsid w:val="00D845AA"/>
    <w:rsid w:val="00D84B8C"/>
    <w:rsid w:val="00D84CBA"/>
    <w:rsid w:val="00D853D6"/>
    <w:rsid w:val="00D8663F"/>
    <w:rsid w:val="00D86ACA"/>
    <w:rsid w:val="00D8726A"/>
    <w:rsid w:val="00D874D5"/>
    <w:rsid w:val="00D87740"/>
    <w:rsid w:val="00D902C4"/>
    <w:rsid w:val="00D908ED"/>
    <w:rsid w:val="00D90CF9"/>
    <w:rsid w:val="00D9186C"/>
    <w:rsid w:val="00D92D93"/>
    <w:rsid w:val="00D931C2"/>
    <w:rsid w:val="00D94073"/>
    <w:rsid w:val="00D94615"/>
    <w:rsid w:val="00D951A3"/>
    <w:rsid w:val="00D95362"/>
    <w:rsid w:val="00D95D23"/>
    <w:rsid w:val="00D974D1"/>
    <w:rsid w:val="00D979AD"/>
    <w:rsid w:val="00D97F54"/>
    <w:rsid w:val="00DA0E9C"/>
    <w:rsid w:val="00DA1A33"/>
    <w:rsid w:val="00DA1F7C"/>
    <w:rsid w:val="00DA24C4"/>
    <w:rsid w:val="00DA3A28"/>
    <w:rsid w:val="00DA4689"/>
    <w:rsid w:val="00DA4BAC"/>
    <w:rsid w:val="00DA4E9C"/>
    <w:rsid w:val="00DA5392"/>
    <w:rsid w:val="00DA5A97"/>
    <w:rsid w:val="00DA5D43"/>
    <w:rsid w:val="00DA6249"/>
    <w:rsid w:val="00DA6ADA"/>
    <w:rsid w:val="00DA6F59"/>
    <w:rsid w:val="00DA7560"/>
    <w:rsid w:val="00DA7FE2"/>
    <w:rsid w:val="00DB0036"/>
    <w:rsid w:val="00DB020D"/>
    <w:rsid w:val="00DB04DF"/>
    <w:rsid w:val="00DB0D02"/>
    <w:rsid w:val="00DB0E2E"/>
    <w:rsid w:val="00DB13F8"/>
    <w:rsid w:val="00DB15EA"/>
    <w:rsid w:val="00DB172B"/>
    <w:rsid w:val="00DB255F"/>
    <w:rsid w:val="00DB2817"/>
    <w:rsid w:val="00DB304D"/>
    <w:rsid w:val="00DB4E6B"/>
    <w:rsid w:val="00DB55B7"/>
    <w:rsid w:val="00DB5647"/>
    <w:rsid w:val="00DB58F2"/>
    <w:rsid w:val="00DB7655"/>
    <w:rsid w:val="00DB79A0"/>
    <w:rsid w:val="00DC00E4"/>
    <w:rsid w:val="00DC261A"/>
    <w:rsid w:val="00DC2DCB"/>
    <w:rsid w:val="00DC3AE9"/>
    <w:rsid w:val="00DC3C31"/>
    <w:rsid w:val="00DC44D1"/>
    <w:rsid w:val="00DC4516"/>
    <w:rsid w:val="00DC45B7"/>
    <w:rsid w:val="00DC4798"/>
    <w:rsid w:val="00DC4CAC"/>
    <w:rsid w:val="00DC59EA"/>
    <w:rsid w:val="00DC661F"/>
    <w:rsid w:val="00DC7632"/>
    <w:rsid w:val="00DC7761"/>
    <w:rsid w:val="00DC7948"/>
    <w:rsid w:val="00DC7B10"/>
    <w:rsid w:val="00DC7EC3"/>
    <w:rsid w:val="00DC7FD3"/>
    <w:rsid w:val="00DD00EA"/>
    <w:rsid w:val="00DD04E7"/>
    <w:rsid w:val="00DD08BC"/>
    <w:rsid w:val="00DD0A8D"/>
    <w:rsid w:val="00DD0AF7"/>
    <w:rsid w:val="00DD1D88"/>
    <w:rsid w:val="00DD282B"/>
    <w:rsid w:val="00DD28AA"/>
    <w:rsid w:val="00DD2A31"/>
    <w:rsid w:val="00DD2B81"/>
    <w:rsid w:val="00DD2ED3"/>
    <w:rsid w:val="00DD4AD7"/>
    <w:rsid w:val="00DD4B71"/>
    <w:rsid w:val="00DD545D"/>
    <w:rsid w:val="00DD5A7A"/>
    <w:rsid w:val="00DD5F14"/>
    <w:rsid w:val="00DD67F3"/>
    <w:rsid w:val="00DD6AE8"/>
    <w:rsid w:val="00DD6F87"/>
    <w:rsid w:val="00DD6FFD"/>
    <w:rsid w:val="00DD776D"/>
    <w:rsid w:val="00DD7D24"/>
    <w:rsid w:val="00DE052F"/>
    <w:rsid w:val="00DE171B"/>
    <w:rsid w:val="00DE2580"/>
    <w:rsid w:val="00DE3934"/>
    <w:rsid w:val="00DE3CE3"/>
    <w:rsid w:val="00DE4C8A"/>
    <w:rsid w:val="00DE77A2"/>
    <w:rsid w:val="00DE7F04"/>
    <w:rsid w:val="00DE7F96"/>
    <w:rsid w:val="00DE7FD5"/>
    <w:rsid w:val="00DF0C24"/>
    <w:rsid w:val="00DF1AE8"/>
    <w:rsid w:val="00DF1CC6"/>
    <w:rsid w:val="00DF2AF9"/>
    <w:rsid w:val="00DF2C4C"/>
    <w:rsid w:val="00DF31AD"/>
    <w:rsid w:val="00DF3550"/>
    <w:rsid w:val="00DF408B"/>
    <w:rsid w:val="00DF4834"/>
    <w:rsid w:val="00DF4A36"/>
    <w:rsid w:val="00DF6147"/>
    <w:rsid w:val="00DF67F9"/>
    <w:rsid w:val="00DF71B4"/>
    <w:rsid w:val="00DF7207"/>
    <w:rsid w:val="00DF796C"/>
    <w:rsid w:val="00E0002C"/>
    <w:rsid w:val="00E0026C"/>
    <w:rsid w:val="00E002E8"/>
    <w:rsid w:val="00E010D0"/>
    <w:rsid w:val="00E0337A"/>
    <w:rsid w:val="00E03754"/>
    <w:rsid w:val="00E03C67"/>
    <w:rsid w:val="00E046B4"/>
    <w:rsid w:val="00E046FF"/>
    <w:rsid w:val="00E062CE"/>
    <w:rsid w:val="00E06504"/>
    <w:rsid w:val="00E1052C"/>
    <w:rsid w:val="00E10AE3"/>
    <w:rsid w:val="00E10D18"/>
    <w:rsid w:val="00E13866"/>
    <w:rsid w:val="00E13D88"/>
    <w:rsid w:val="00E140F7"/>
    <w:rsid w:val="00E14422"/>
    <w:rsid w:val="00E14777"/>
    <w:rsid w:val="00E148C2"/>
    <w:rsid w:val="00E14BFB"/>
    <w:rsid w:val="00E14C04"/>
    <w:rsid w:val="00E14D76"/>
    <w:rsid w:val="00E15004"/>
    <w:rsid w:val="00E15188"/>
    <w:rsid w:val="00E1564F"/>
    <w:rsid w:val="00E161D1"/>
    <w:rsid w:val="00E16C4A"/>
    <w:rsid w:val="00E205AD"/>
    <w:rsid w:val="00E2063A"/>
    <w:rsid w:val="00E20725"/>
    <w:rsid w:val="00E2199A"/>
    <w:rsid w:val="00E22397"/>
    <w:rsid w:val="00E22828"/>
    <w:rsid w:val="00E2315C"/>
    <w:rsid w:val="00E233CB"/>
    <w:rsid w:val="00E24947"/>
    <w:rsid w:val="00E258F8"/>
    <w:rsid w:val="00E269F9"/>
    <w:rsid w:val="00E26EF3"/>
    <w:rsid w:val="00E27503"/>
    <w:rsid w:val="00E30222"/>
    <w:rsid w:val="00E31AE4"/>
    <w:rsid w:val="00E31CE3"/>
    <w:rsid w:val="00E3271D"/>
    <w:rsid w:val="00E32CCF"/>
    <w:rsid w:val="00E3331F"/>
    <w:rsid w:val="00E3334F"/>
    <w:rsid w:val="00E33607"/>
    <w:rsid w:val="00E33ACE"/>
    <w:rsid w:val="00E33FCD"/>
    <w:rsid w:val="00E35502"/>
    <w:rsid w:val="00E36024"/>
    <w:rsid w:val="00E36926"/>
    <w:rsid w:val="00E369B9"/>
    <w:rsid w:val="00E374DB"/>
    <w:rsid w:val="00E37BB0"/>
    <w:rsid w:val="00E37E43"/>
    <w:rsid w:val="00E40131"/>
    <w:rsid w:val="00E403EC"/>
    <w:rsid w:val="00E4068A"/>
    <w:rsid w:val="00E41174"/>
    <w:rsid w:val="00E4157E"/>
    <w:rsid w:val="00E425DA"/>
    <w:rsid w:val="00E427D2"/>
    <w:rsid w:val="00E42F88"/>
    <w:rsid w:val="00E43755"/>
    <w:rsid w:val="00E43AD5"/>
    <w:rsid w:val="00E43E1F"/>
    <w:rsid w:val="00E4459A"/>
    <w:rsid w:val="00E4495B"/>
    <w:rsid w:val="00E44A6A"/>
    <w:rsid w:val="00E453F2"/>
    <w:rsid w:val="00E46286"/>
    <w:rsid w:val="00E46809"/>
    <w:rsid w:val="00E46D36"/>
    <w:rsid w:val="00E4725C"/>
    <w:rsid w:val="00E47B57"/>
    <w:rsid w:val="00E5008F"/>
    <w:rsid w:val="00E50C6A"/>
    <w:rsid w:val="00E512EE"/>
    <w:rsid w:val="00E51363"/>
    <w:rsid w:val="00E5295B"/>
    <w:rsid w:val="00E531B1"/>
    <w:rsid w:val="00E53A80"/>
    <w:rsid w:val="00E5513F"/>
    <w:rsid w:val="00E553F1"/>
    <w:rsid w:val="00E5651B"/>
    <w:rsid w:val="00E56A60"/>
    <w:rsid w:val="00E5726D"/>
    <w:rsid w:val="00E57F2D"/>
    <w:rsid w:val="00E601B3"/>
    <w:rsid w:val="00E6036D"/>
    <w:rsid w:val="00E61CA5"/>
    <w:rsid w:val="00E63D51"/>
    <w:rsid w:val="00E6429C"/>
    <w:rsid w:val="00E64F52"/>
    <w:rsid w:val="00E6519A"/>
    <w:rsid w:val="00E657FE"/>
    <w:rsid w:val="00E66451"/>
    <w:rsid w:val="00E66E3E"/>
    <w:rsid w:val="00E672FA"/>
    <w:rsid w:val="00E6747C"/>
    <w:rsid w:val="00E717C1"/>
    <w:rsid w:val="00E72831"/>
    <w:rsid w:val="00E72894"/>
    <w:rsid w:val="00E72AD3"/>
    <w:rsid w:val="00E7347C"/>
    <w:rsid w:val="00E73AF4"/>
    <w:rsid w:val="00E740E2"/>
    <w:rsid w:val="00E74A4F"/>
    <w:rsid w:val="00E74BDC"/>
    <w:rsid w:val="00E75BE0"/>
    <w:rsid w:val="00E7621B"/>
    <w:rsid w:val="00E76E68"/>
    <w:rsid w:val="00E77122"/>
    <w:rsid w:val="00E771FB"/>
    <w:rsid w:val="00E77AB9"/>
    <w:rsid w:val="00E80170"/>
    <w:rsid w:val="00E810BE"/>
    <w:rsid w:val="00E816CB"/>
    <w:rsid w:val="00E81AA7"/>
    <w:rsid w:val="00E81ECC"/>
    <w:rsid w:val="00E8270A"/>
    <w:rsid w:val="00E8277E"/>
    <w:rsid w:val="00E82993"/>
    <w:rsid w:val="00E840B3"/>
    <w:rsid w:val="00E847FD"/>
    <w:rsid w:val="00E84891"/>
    <w:rsid w:val="00E85AFC"/>
    <w:rsid w:val="00E8692D"/>
    <w:rsid w:val="00E86E16"/>
    <w:rsid w:val="00E8703F"/>
    <w:rsid w:val="00E8720E"/>
    <w:rsid w:val="00E874E5"/>
    <w:rsid w:val="00E87728"/>
    <w:rsid w:val="00E87D0C"/>
    <w:rsid w:val="00E90A9F"/>
    <w:rsid w:val="00E90D92"/>
    <w:rsid w:val="00E90E2B"/>
    <w:rsid w:val="00E91201"/>
    <w:rsid w:val="00E91425"/>
    <w:rsid w:val="00E927C0"/>
    <w:rsid w:val="00E928FA"/>
    <w:rsid w:val="00E9380C"/>
    <w:rsid w:val="00E947CC"/>
    <w:rsid w:val="00E956DA"/>
    <w:rsid w:val="00E95744"/>
    <w:rsid w:val="00E95C0D"/>
    <w:rsid w:val="00E95EDF"/>
    <w:rsid w:val="00E9614F"/>
    <w:rsid w:val="00E96D38"/>
    <w:rsid w:val="00E96D66"/>
    <w:rsid w:val="00EA0118"/>
    <w:rsid w:val="00EA019F"/>
    <w:rsid w:val="00EA056F"/>
    <w:rsid w:val="00EA06A6"/>
    <w:rsid w:val="00EA155B"/>
    <w:rsid w:val="00EA19E0"/>
    <w:rsid w:val="00EA243B"/>
    <w:rsid w:val="00EA2F08"/>
    <w:rsid w:val="00EA44FA"/>
    <w:rsid w:val="00EA4537"/>
    <w:rsid w:val="00EA4918"/>
    <w:rsid w:val="00EA4ACC"/>
    <w:rsid w:val="00EA52D4"/>
    <w:rsid w:val="00EA545B"/>
    <w:rsid w:val="00EA593C"/>
    <w:rsid w:val="00EA67F7"/>
    <w:rsid w:val="00EA6BAE"/>
    <w:rsid w:val="00EA6C91"/>
    <w:rsid w:val="00EA7084"/>
    <w:rsid w:val="00EB0127"/>
    <w:rsid w:val="00EB0589"/>
    <w:rsid w:val="00EB14C9"/>
    <w:rsid w:val="00EB16C8"/>
    <w:rsid w:val="00EB1ECE"/>
    <w:rsid w:val="00EB1FBD"/>
    <w:rsid w:val="00EB2677"/>
    <w:rsid w:val="00EB429B"/>
    <w:rsid w:val="00EB4531"/>
    <w:rsid w:val="00EB4F8B"/>
    <w:rsid w:val="00EB527C"/>
    <w:rsid w:val="00EB5D3F"/>
    <w:rsid w:val="00EB5DF6"/>
    <w:rsid w:val="00EB64F2"/>
    <w:rsid w:val="00EB6CE4"/>
    <w:rsid w:val="00EB70C6"/>
    <w:rsid w:val="00EB77D8"/>
    <w:rsid w:val="00EC0244"/>
    <w:rsid w:val="00EC096A"/>
    <w:rsid w:val="00EC09C3"/>
    <w:rsid w:val="00EC0BF7"/>
    <w:rsid w:val="00EC1090"/>
    <w:rsid w:val="00EC1099"/>
    <w:rsid w:val="00EC1677"/>
    <w:rsid w:val="00EC3615"/>
    <w:rsid w:val="00EC4ABE"/>
    <w:rsid w:val="00EC5085"/>
    <w:rsid w:val="00EC526C"/>
    <w:rsid w:val="00EC52C2"/>
    <w:rsid w:val="00EC53AB"/>
    <w:rsid w:val="00EC54FB"/>
    <w:rsid w:val="00EC56CD"/>
    <w:rsid w:val="00EC577C"/>
    <w:rsid w:val="00EC57B6"/>
    <w:rsid w:val="00EC5C28"/>
    <w:rsid w:val="00EC5E72"/>
    <w:rsid w:val="00EC5ED3"/>
    <w:rsid w:val="00ED102D"/>
    <w:rsid w:val="00ED1803"/>
    <w:rsid w:val="00ED224C"/>
    <w:rsid w:val="00ED329D"/>
    <w:rsid w:val="00ED3E5F"/>
    <w:rsid w:val="00ED4070"/>
    <w:rsid w:val="00ED45CD"/>
    <w:rsid w:val="00ED4BA2"/>
    <w:rsid w:val="00ED513A"/>
    <w:rsid w:val="00ED56E9"/>
    <w:rsid w:val="00ED5942"/>
    <w:rsid w:val="00ED6D94"/>
    <w:rsid w:val="00ED7154"/>
    <w:rsid w:val="00EE0683"/>
    <w:rsid w:val="00EE0DA2"/>
    <w:rsid w:val="00EE111D"/>
    <w:rsid w:val="00EE131B"/>
    <w:rsid w:val="00EE1479"/>
    <w:rsid w:val="00EE190F"/>
    <w:rsid w:val="00EE1B42"/>
    <w:rsid w:val="00EE2F5E"/>
    <w:rsid w:val="00EE3632"/>
    <w:rsid w:val="00EE3D3F"/>
    <w:rsid w:val="00EE547F"/>
    <w:rsid w:val="00EE6076"/>
    <w:rsid w:val="00EE7476"/>
    <w:rsid w:val="00EE7DCC"/>
    <w:rsid w:val="00EF00BB"/>
    <w:rsid w:val="00EF02FE"/>
    <w:rsid w:val="00EF0A69"/>
    <w:rsid w:val="00EF1BB3"/>
    <w:rsid w:val="00EF1CCD"/>
    <w:rsid w:val="00EF3365"/>
    <w:rsid w:val="00EF3C54"/>
    <w:rsid w:val="00EF3FE5"/>
    <w:rsid w:val="00EF41B6"/>
    <w:rsid w:val="00EF52C2"/>
    <w:rsid w:val="00EF61D4"/>
    <w:rsid w:val="00EF7197"/>
    <w:rsid w:val="00EF749C"/>
    <w:rsid w:val="00EF7875"/>
    <w:rsid w:val="00F000E7"/>
    <w:rsid w:val="00F00189"/>
    <w:rsid w:val="00F01471"/>
    <w:rsid w:val="00F01815"/>
    <w:rsid w:val="00F01B86"/>
    <w:rsid w:val="00F01CCF"/>
    <w:rsid w:val="00F01CFB"/>
    <w:rsid w:val="00F02132"/>
    <w:rsid w:val="00F021B9"/>
    <w:rsid w:val="00F02856"/>
    <w:rsid w:val="00F02F91"/>
    <w:rsid w:val="00F04041"/>
    <w:rsid w:val="00F0462E"/>
    <w:rsid w:val="00F049C9"/>
    <w:rsid w:val="00F04DE7"/>
    <w:rsid w:val="00F04E07"/>
    <w:rsid w:val="00F05EFB"/>
    <w:rsid w:val="00F05F25"/>
    <w:rsid w:val="00F06C3A"/>
    <w:rsid w:val="00F06CA3"/>
    <w:rsid w:val="00F07A0D"/>
    <w:rsid w:val="00F07B28"/>
    <w:rsid w:val="00F101A8"/>
    <w:rsid w:val="00F10489"/>
    <w:rsid w:val="00F10C70"/>
    <w:rsid w:val="00F10EA8"/>
    <w:rsid w:val="00F114C2"/>
    <w:rsid w:val="00F12223"/>
    <w:rsid w:val="00F1226E"/>
    <w:rsid w:val="00F133C9"/>
    <w:rsid w:val="00F13444"/>
    <w:rsid w:val="00F13790"/>
    <w:rsid w:val="00F140E0"/>
    <w:rsid w:val="00F145C6"/>
    <w:rsid w:val="00F14A0B"/>
    <w:rsid w:val="00F17178"/>
    <w:rsid w:val="00F1718A"/>
    <w:rsid w:val="00F17510"/>
    <w:rsid w:val="00F20BF2"/>
    <w:rsid w:val="00F21B48"/>
    <w:rsid w:val="00F22656"/>
    <w:rsid w:val="00F22B4C"/>
    <w:rsid w:val="00F22B69"/>
    <w:rsid w:val="00F22EED"/>
    <w:rsid w:val="00F234C2"/>
    <w:rsid w:val="00F23CF1"/>
    <w:rsid w:val="00F24A5F"/>
    <w:rsid w:val="00F24E99"/>
    <w:rsid w:val="00F256BD"/>
    <w:rsid w:val="00F2595C"/>
    <w:rsid w:val="00F25C75"/>
    <w:rsid w:val="00F27072"/>
    <w:rsid w:val="00F278D1"/>
    <w:rsid w:val="00F27976"/>
    <w:rsid w:val="00F3000E"/>
    <w:rsid w:val="00F30014"/>
    <w:rsid w:val="00F30AF4"/>
    <w:rsid w:val="00F31070"/>
    <w:rsid w:val="00F3143A"/>
    <w:rsid w:val="00F320C0"/>
    <w:rsid w:val="00F328FB"/>
    <w:rsid w:val="00F329CD"/>
    <w:rsid w:val="00F32ADD"/>
    <w:rsid w:val="00F33A12"/>
    <w:rsid w:val="00F33EF5"/>
    <w:rsid w:val="00F3469F"/>
    <w:rsid w:val="00F3481C"/>
    <w:rsid w:val="00F34FE9"/>
    <w:rsid w:val="00F356EE"/>
    <w:rsid w:val="00F359C6"/>
    <w:rsid w:val="00F35A52"/>
    <w:rsid w:val="00F35E01"/>
    <w:rsid w:val="00F365F9"/>
    <w:rsid w:val="00F36CBF"/>
    <w:rsid w:val="00F36F62"/>
    <w:rsid w:val="00F36F97"/>
    <w:rsid w:val="00F373BB"/>
    <w:rsid w:val="00F37555"/>
    <w:rsid w:val="00F378C1"/>
    <w:rsid w:val="00F40D4D"/>
    <w:rsid w:val="00F41097"/>
    <w:rsid w:val="00F4118A"/>
    <w:rsid w:val="00F41397"/>
    <w:rsid w:val="00F41B20"/>
    <w:rsid w:val="00F41EBF"/>
    <w:rsid w:val="00F42D81"/>
    <w:rsid w:val="00F430AC"/>
    <w:rsid w:val="00F4410E"/>
    <w:rsid w:val="00F445FD"/>
    <w:rsid w:val="00F459F7"/>
    <w:rsid w:val="00F45C04"/>
    <w:rsid w:val="00F4664D"/>
    <w:rsid w:val="00F46763"/>
    <w:rsid w:val="00F46A7F"/>
    <w:rsid w:val="00F4785B"/>
    <w:rsid w:val="00F501B6"/>
    <w:rsid w:val="00F505F6"/>
    <w:rsid w:val="00F5076F"/>
    <w:rsid w:val="00F514E4"/>
    <w:rsid w:val="00F51C66"/>
    <w:rsid w:val="00F52382"/>
    <w:rsid w:val="00F52BA2"/>
    <w:rsid w:val="00F52D33"/>
    <w:rsid w:val="00F53A4D"/>
    <w:rsid w:val="00F53EDC"/>
    <w:rsid w:val="00F54930"/>
    <w:rsid w:val="00F5669D"/>
    <w:rsid w:val="00F6015D"/>
    <w:rsid w:val="00F605D4"/>
    <w:rsid w:val="00F61219"/>
    <w:rsid w:val="00F61333"/>
    <w:rsid w:val="00F615B3"/>
    <w:rsid w:val="00F61D7C"/>
    <w:rsid w:val="00F63126"/>
    <w:rsid w:val="00F63BD0"/>
    <w:rsid w:val="00F63BE3"/>
    <w:rsid w:val="00F63F8F"/>
    <w:rsid w:val="00F640CC"/>
    <w:rsid w:val="00F6422B"/>
    <w:rsid w:val="00F64636"/>
    <w:rsid w:val="00F6491F"/>
    <w:rsid w:val="00F6547B"/>
    <w:rsid w:val="00F66796"/>
    <w:rsid w:val="00F673D9"/>
    <w:rsid w:val="00F674F4"/>
    <w:rsid w:val="00F709A5"/>
    <w:rsid w:val="00F710C1"/>
    <w:rsid w:val="00F712B2"/>
    <w:rsid w:val="00F72406"/>
    <w:rsid w:val="00F72434"/>
    <w:rsid w:val="00F72677"/>
    <w:rsid w:val="00F727FF"/>
    <w:rsid w:val="00F7416E"/>
    <w:rsid w:val="00F75756"/>
    <w:rsid w:val="00F767E5"/>
    <w:rsid w:val="00F76AEE"/>
    <w:rsid w:val="00F770F1"/>
    <w:rsid w:val="00F77832"/>
    <w:rsid w:val="00F778B4"/>
    <w:rsid w:val="00F77963"/>
    <w:rsid w:val="00F812BB"/>
    <w:rsid w:val="00F81456"/>
    <w:rsid w:val="00F817F5"/>
    <w:rsid w:val="00F81CD7"/>
    <w:rsid w:val="00F8203D"/>
    <w:rsid w:val="00F820FC"/>
    <w:rsid w:val="00F824FA"/>
    <w:rsid w:val="00F828AF"/>
    <w:rsid w:val="00F82AD6"/>
    <w:rsid w:val="00F84949"/>
    <w:rsid w:val="00F8588D"/>
    <w:rsid w:val="00F85BC7"/>
    <w:rsid w:val="00F85F77"/>
    <w:rsid w:val="00F8605D"/>
    <w:rsid w:val="00F86A19"/>
    <w:rsid w:val="00F86E6C"/>
    <w:rsid w:val="00F873C7"/>
    <w:rsid w:val="00F87BC9"/>
    <w:rsid w:val="00F90EDA"/>
    <w:rsid w:val="00F91180"/>
    <w:rsid w:val="00F917F8"/>
    <w:rsid w:val="00F91E3E"/>
    <w:rsid w:val="00F91F2A"/>
    <w:rsid w:val="00F9201E"/>
    <w:rsid w:val="00F93DFC"/>
    <w:rsid w:val="00F93EF7"/>
    <w:rsid w:val="00F93FFA"/>
    <w:rsid w:val="00F9422C"/>
    <w:rsid w:val="00F942C7"/>
    <w:rsid w:val="00F94C47"/>
    <w:rsid w:val="00F96305"/>
    <w:rsid w:val="00F9644F"/>
    <w:rsid w:val="00F9782E"/>
    <w:rsid w:val="00F97F05"/>
    <w:rsid w:val="00FA00C3"/>
    <w:rsid w:val="00FA021F"/>
    <w:rsid w:val="00FA069D"/>
    <w:rsid w:val="00FA1445"/>
    <w:rsid w:val="00FA2B7F"/>
    <w:rsid w:val="00FA301C"/>
    <w:rsid w:val="00FA3020"/>
    <w:rsid w:val="00FA3472"/>
    <w:rsid w:val="00FA43A4"/>
    <w:rsid w:val="00FA4AF4"/>
    <w:rsid w:val="00FA4F10"/>
    <w:rsid w:val="00FA5EA0"/>
    <w:rsid w:val="00FA60B7"/>
    <w:rsid w:val="00FA6D50"/>
    <w:rsid w:val="00FB045F"/>
    <w:rsid w:val="00FB0863"/>
    <w:rsid w:val="00FB0AEB"/>
    <w:rsid w:val="00FB0B31"/>
    <w:rsid w:val="00FB1B1F"/>
    <w:rsid w:val="00FB1D56"/>
    <w:rsid w:val="00FB24BB"/>
    <w:rsid w:val="00FB2609"/>
    <w:rsid w:val="00FB3014"/>
    <w:rsid w:val="00FB3F5B"/>
    <w:rsid w:val="00FB49E7"/>
    <w:rsid w:val="00FB4F1C"/>
    <w:rsid w:val="00FB509F"/>
    <w:rsid w:val="00FB5AEF"/>
    <w:rsid w:val="00FB5D04"/>
    <w:rsid w:val="00FB5E4C"/>
    <w:rsid w:val="00FB5F43"/>
    <w:rsid w:val="00FB6ABB"/>
    <w:rsid w:val="00FC08C7"/>
    <w:rsid w:val="00FC1158"/>
    <w:rsid w:val="00FC16AE"/>
    <w:rsid w:val="00FC25D8"/>
    <w:rsid w:val="00FC2ABD"/>
    <w:rsid w:val="00FC3543"/>
    <w:rsid w:val="00FC363D"/>
    <w:rsid w:val="00FC384D"/>
    <w:rsid w:val="00FC38BE"/>
    <w:rsid w:val="00FC3A8A"/>
    <w:rsid w:val="00FC3CC6"/>
    <w:rsid w:val="00FC3E66"/>
    <w:rsid w:val="00FC4431"/>
    <w:rsid w:val="00FC4549"/>
    <w:rsid w:val="00FC4895"/>
    <w:rsid w:val="00FC4FB0"/>
    <w:rsid w:val="00FC540A"/>
    <w:rsid w:val="00FC563A"/>
    <w:rsid w:val="00FC667A"/>
    <w:rsid w:val="00FC713C"/>
    <w:rsid w:val="00FC716B"/>
    <w:rsid w:val="00FC7846"/>
    <w:rsid w:val="00FC7932"/>
    <w:rsid w:val="00FD01FF"/>
    <w:rsid w:val="00FD0AA2"/>
    <w:rsid w:val="00FD0C29"/>
    <w:rsid w:val="00FD19A3"/>
    <w:rsid w:val="00FD1E1B"/>
    <w:rsid w:val="00FD22A9"/>
    <w:rsid w:val="00FD250F"/>
    <w:rsid w:val="00FD2524"/>
    <w:rsid w:val="00FD2AB5"/>
    <w:rsid w:val="00FD32A4"/>
    <w:rsid w:val="00FD32DE"/>
    <w:rsid w:val="00FD33A1"/>
    <w:rsid w:val="00FD33D4"/>
    <w:rsid w:val="00FD36C0"/>
    <w:rsid w:val="00FD52B2"/>
    <w:rsid w:val="00FD581A"/>
    <w:rsid w:val="00FD5BE4"/>
    <w:rsid w:val="00FD78A7"/>
    <w:rsid w:val="00FE16E8"/>
    <w:rsid w:val="00FE16FD"/>
    <w:rsid w:val="00FE17C7"/>
    <w:rsid w:val="00FE31DC"/>
    <w:rsid w:val="00FE3E43"/>
    <w:rsid w:val="00FE433B"/>
    <w:rsid w:val="00FE4E83"/>
    <w:rsid w:val="00FE505B"/>
    <w:rsid w:val="00FE5166"/>
    <w:rsid w:val="00FE5694"/>
    <w:rsid w:val="00FE5FB5"/>
    <w:rsid w:val="00FE68D6"/>
    <w:rsid w:val="00FE6C4B"/>
    <w:rsid w:val="00FE7161"/>
    <w:rsid w:val="00FE7DF7"/>
    <w:rsid w:val="00FF0274"/>
    <w:rsid w:val="00FF072A"/>
    <w:rsid w:val="00FF114F"/>
    <w:rsid w:val="00FF120D"/>
    <w:rsid w:val="00FF18F9"/>
    <w:rsid w:val="00FF1FD6"/>
    <w:rsid w:val="00FF2BC7"/>
    <w:rsid w:val="00FF2F46"/>
    <w:rsid w:val="00FF30A5"/>
    <w:rsid w:val="00FF4750"/>
    <w:rsid w:val="00FF5899"/>
    <w:rsid w:val="00FF5A11"/>
    <w:rsid w:val="00FF611B"/>
    <w:rsid w:val="00FF6B4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C8412E"/>
  <w15:chartTrackingRefBased/>
  <w15:docId w15:val="{48116FEF-A3BD-4EA3-9C6D-82D538F2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37"/>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7C1C"/>
    <w:rPr>
      <w:sz w:val="24"/>
      <w:szCs w:val="24"/>
    </w:rPr>
  </w:style>
  <w:style w:type="paragraph" w:styleId="Heading1">
    <w:name w:val="heading 1"/>
    <w:basedOn w:val="Normal"/>
    <w:next w:val="Normal"/>
    <w:link w:val="Heading1Char"/>
    <w:qFormat/>
    <w:rsid w:val="00BB6119"/>
    <w:pPr>
      <w:keepNext/>
      <w:spacing w:before="240" w:after="120" w:line="360" w:lineRule="auto"/>
      <w:jc w:val="center"/>
      <w:outlineLvl w:val="0"/>
    </w:pPr>
    <w:rPr>
      <w:rFonts w:ascii="Arial" w:hAnsi="Arial" w:cs="Arial"/>
      <w:b/>
      <w:bCs/>
      <w:iCs/>
      <w:caps/>
      <w:kern w:val="32"/>
      <w:sz w:val="32"/>
      <w:szCs w:val="32"/>
      <w:lang w:eastAsia="en-US"/>
    </w:rPr>
  </w:style>
  <w:style w:type="paragraph" w:styleId="Heading2">
    <w:name w:val="heading 2"/>
    <w:basedOn w:val="Normal"/>
    <w:next w:val="Normal"/>
    <w:link w:val="Heading2Char"/>
    <w:qFormat/>
    <w:rsid w:val="003E1A31"/>
    <w:pPr>
      <w:keepNext/>
      <w:spacing w:before="240" w:after="60" w:line="360" w:lineRule="auto"/>
      <w:jc w:val="both"/>
      <w:outlineLvl w:val="1"/>
    </w:pPr>
    <w:rPr>
      <w:rFonts w:ascii="Arial" w:hAnsi="Arial" w:cs="Arial"/>
      <w:b/>
      <w:bCs/>
      <w:sz w:val="28"/>
      <w:szCs w:val="28"/>
      <w:lang w:eastAsia="en-US"/>
    </w:rPr>
  </w:style>
  <w:style w:type="paragraph" w:styleId="Heading3">
    <w:name w:val="heading 3"/>
    <w:basedOn w:val="Normal"/>
    <w:next w:val="Normal"/>
    <w:qFormat/>
    <w:rsid w:val="003E1A31"/>
    <w:pPr>
      <w:keepNext/>
      <w:spacing w:before="120" w:after="60" w:line="360" w:lineRule="auto"/>
      <w:jc w:val="both"/>
      <w:outlineLvl w:val="2"/>
    </w:pPr>
    <w:rPr>
      <w:rFonts w:ascii="Arial" w:hAnsi="Arial" w:cs="Arial"/>
      <w:b/>
      <w:bCs/>
      <w:iCs/>
      <w:lang w:eastAsia="en-US"/>
    </w:rPr>
  </w:style>
  <w:style w:type="paragraph" w:styleId="Heading5">
    <w:name w:val="heading 5"/>
    <w:basedOn w:val="Normal"/>
    <w:next w:val="Normal"/>
    <w:link w:val="Heading5Char"/>
    <w:semiHidden/>
    <w:unhideWhenUsed/>
    <w:qFormat/>
    <w:rsid w:val="00110D08"/>
    <w:pPr>
      <w:keepNext/>
      <w:keepLines/>
      <w:spacing w:before="40" w:line="360" w:lineRule="auto"/>
      <w:jc w:val="both"/>
      <w:outlineLvl w:val="4"/>
    </w:pPr>
    <w:rPr>
      <w:rFonts w:asciiTheme="majorHAnsi" w:eastAsiaTheme="majorEastAsia" w:hAnsiTheme="majorHAnsi" w:cstheme="majorBidi"/>
      <w:iCs/>
      <w:color w:val="2F5496" w:themeColor="accent1" w:themeShade="BF"/>
      <w:sz w:val="22"/>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901630"/>
    <w:pPr>
      <w:spacing w:line="360" w:lineRule="auto"/>
      <w:jc w:val="both"/>
    </w:pPr>
    <w:rPr>
      <w:rFonts w:ascii="Arial" w:hAnsi="Arial" w:cs="Arial"/>
      <w:iCs/>
      <w:sz w:val="20"/>
      <w:szCs w:val="20"/>
      <w:lang w:eastAsia="en-US"/>
    </w:rPr>
  </w:style>
  <w:style w:type="character" w:styleId="FootnoteReference">
    <w:name w:val="footnote reference"/>
    <w:uiPriority w:val="99"/>
    <w:semiHidden/>
    <w:rsid w:val="00901630"/>
    <w:rPr>
      <w:vertAlign w:val="superscript"/>
    </w:rPr>
  </w:style>
  <w:style w:type="paragraph" w:customStyle="1" w:styleId="ProposalTitle">
    <w:name w:val="Proposal Title"/>
    <w:basedOn w:val="Normal"/>
    <w:next w:val="Heading1"/>
    <w:rsid w:val="00907E82"/>
    <w:pPr>
      <w:spacing w:after="360" w:line="360" w:lineRule="auto"/>
      <w:contextualSpacing/>
      <w:jc w:val="center"/>
    </w:pPr>
    <w:rPr>
      <w:rFonts w:cs="Arial"/>
      <w:b/>
      <w:iCs/>
      <w:caps/>
      <w:sz w:val="32"/>
      <w:szCs w:val="32"/>
      <w:lang w:eastAsia="en-US"/>
    </w:rPr>
  </w:style>
  <w:style w:type="paragraph" w:styleId="TOC1">
    <w:name w:val="toc 1"/>
    <w:basedOn w:val="Normal"/>
    <w:next w:val="Normal"/>
    <w:autoRedefine/>
    <w:uiPriority w:val="39"/>
    <w:rsid w:val="00913CBE"/>
    <w:pPr>
      <w:spacing w:before="120" w:after="120" w:line="360" w:lineRule="auto"/>
    </w:pPr>
    <w:rPr>
      <w:b/>
      <w:bCs/>
      <w:caps/>
      <w:sz w:val="20"/>
      <w:szCs w:val="20"/>
      <w:lang w:eastAsia="en-US"/>
    </w:rPr>
  </w:style>
  <w:style w:type="paragraph" w:styleId="TOC2">
    <w:name w:val="toc 2"/>
    <w:basedOn w:val="Normal"/>
    <w:next w:val="Normal"/>
    <w:autoRedefine/>
    <w:uiPriority w:val="39"/>
    <w:rsid w:val="00913CBE"/>
    <w:pPr>
      <w:spacing w:line="360" w:lineRule="auto"/>
      <w:ind w:left="220"/>
    </w:pPr>
    <w:rPr>
      <w:smallCaps/>
      <w:sz w:val="20"/>
      <w:szCs w:val="20"/>
      <w:lang w:eastAsia="en-US"/>
    </w:rPr>
  </w:style>
  <w:style w:type="paragraph" w:styleId="TOC3">
    <w:name w:val="toc 3"/>
    <w:basedOn w:val="Normal"/>
    <w:next w:val="Normal"/>
    <w:autoRedefine/>
    <w:uiPriority w:val="39"/>
    <w:rsid w:val="00913CBE"/>
    <w:pPr>
      <w:spacing w:line="360" w:lineRule="auto"/>
      <w:ind w:left="440"/>
    </w:pPr>
    <w:rPr>
      <w:i/>
      <w:iCs/>
      <w:sz w:val="20"/>
      <w:szCs w:val="20"/>
      <w:lang w:eastAsia="en-US"/>
    </w:rPr>
  </w:style>
  <w:style w:type="paragraph" w:styleId="TOC4">
    <w:name w:val="toc 4"/>
    <w:basedOn w:val="Normal"/>
    <w:next w:val="Normal"/>
    <w:autoRedefine/>
    <w:semiHidden/>
    <w:rsid w:val="00913CBE"/>
    <w:pPr>
      <w:spacing w:line="360" w:lineRule="auto"/>
      <w:ind w:left="660"/>
    </w:pPr>
    <w:rPr>
      <w:sz w:val="18"/>
      <w:szCs w:val="18"/>
      <w:lang w:eastAsia="en-US"/>
    </w:rPr>
  </w:style>
  <w:style w:type="paragraph" w:styleId="TOC5">
    <w:name w:val="toc 5"/>
    <w:basedOn w:val="Normal"/>
    <w:next w:val="Normal"/>
    <w:autoRedefine/>
    <w:semiHidden/>
    <w:rsid w:val="00913CBE"/>
    <w:pPr>
      <w:spacing w:line="360" w:lineRule="auto"/>
      <w:ind w:left="880"/>
    </w:pPr>
    <w:rPr>
      <w:sz w:val="18"/>
      <w:szCs w:val="18"/>
      <w:lang w:eastAsia="en-US"/>
    </w:rPr>
  </w:style>
  <w:style w:type="paragraph" w:styleId="TOC6">
    <w:name w:val="toc 6"/>
    <w:basedOn w:val="Normal"/>
    <w:next w:val="Normal"/>
    <w:autoRedefine/>
    <w:semiHidden/>
    <w:rsid w:val="00913CBE"/>
    <w:pPr>
      <w:spacing w:line="360" w:lineRule="auto"/>
      <w:ind w:left="1100"/>
    </w:pPr>
    <w:rPr>
      <w:sz w:val="18"/>
      <w:szCs w:val="18"/>
      <w:lang w:eastAsia="en-US"/>
    </w:rPr>
  </w:style>
  <w:style w:type="paragraph" w:styleId="TOC7">
    <w:name w:val="toc 7"/>
    <w:basedOn w:val="Normal"/>
    <w:next w:val="Normal"/>
    <w:autoRedefine/>
    <w:semiHidden/>
    <w:rsid w:val="00913CBE"/>
    <w:pPr>
      <w:spacing w:line="360" w:lineRule="auto"/>
      <w:ind w:left="1320"/>
    </w:pPr>
    <w:rPr>
      <w:sz w:val="18"/>
      <w:szCs w:val="18"/>
      <w:lang w:eastAsia="en-US"/>
    </w:rPr>
  </w:style>
  <w:style w:type="paragraph" w:styleId="TOC8">
    <w:name w:val="toc 8"/>
    <w:basedOn w:val="Normal"/>
    <w:next w:val="Normal"/>
    <w:autoRedefine/>
    <w:semiHidden/>
    <w:rsid w:val="00913CBE"/>
    <w:pPr>
      <w:spacing w:line="360" w:lineRule="auto"/>
      <w:ind w:left="1540"/>
    </w:pPr>
    <w:rPr>
      <w:sz w:val="18"/>
      <w:szCs w:val="18"/>
      <w:lang w:eastAsia="en-US"/>
    </w:rPr>
  </w:style>
  <w:style w:type="paragraph" w:styleId="TOC9">
    <w:name w:val="toc 9"/>
    <w:basedOn w:val="Normal"/>
    <w:next w:val="Normal"/>
    <w:autoRedefine/>
    <w:semiHidden/>
    <w:rsid w:val="00913CBE"/>
    <w:pPr>
      <w:spacing w:line="360" w:lineRule="auto"/>
      <w:ind w:left="1760"/>
    </w:pPr>
    <w:rPr>
      <w:sz w:val="18"/>
      <w:szCs w:val="18"/>
      <w:lang w:eastAsia="en-US"/>
    </w:rPr>
  </w:style>
  <w:style w:type="paragraph" w:styleId="Footer">
    <w:name w:val="footer"/>
    <w:basedOn w:val="Normal"/>
    <w:link w:val="FooterChar"/>
    <w:uiPriority w:val="99"/>
    <w:rsid w:val="00A32F4A"/>
    <w:pPr>
      <w:tabs>
        <w:tab w:val="center" w:pos="4320"/>
        <w:tab w:val="right" w:pos="8640"/>
      </w:tabs>
      <w:spacing w:line="360" w:lineRule="auto"/>
      <w:jc w:val="both"/>
    </w:pPr>
    <w:rPr>
      <w:rFonts w:ascii="Arial" w:hAnsi="Arial" w:cs="Arial"/>
      <w:iCs/>
      <w:sz w:val="22"/>
      <w:szCs w:val="28"/>
      <w:lang w:eastAsia="en-US"/>
    </w:rPr>
  </w:style>
  <w:style w:type="character" w:styleId="PageNumber">
    <w:name w:val="page number"/>
    <w:basedOn w:val="DefaultParagraphFont"/>
    <w:rsid w:val="00A32F4A"/>
  </w:style>
  <w:style w:type="paragraph" w:styleId="NormalWeb">
    <w:name w:val="Normal (Web)"/>
    <w:basedOn w:val="Normal"/>
    <w:uiPriority w:val="99"/>
    <w:rsid w:val="00FD10BA"/>
    <w:pPr>
      <w:spacing w:before="100" w:beforeAutospacing="1" w:after="100" w:afterAutospacing="1"/>
    </w:pPr>
    <w:rPr>
      <w:lang w:val="en-US" w:eastAsia="en-US"/>
    </w:rPr>
  </w:style>
  <w:style w:type="character" w:styleId="Hyperlink">
    <w:name w:val="Hyperlink"/>
    <w:uiPriority w:val="99"/>
    <w:rsid w:val="00FD10BA"/>
    <w:rPr>
      <w:color w:val="0000FF"/>
      <w:u w:val="single"/>
    </w:rPr>
  </w:style>
  <w:style w:type="character" w:styleId="FollowedHyperlink">
    <w:name w:val="FollowedHyperlink"/>
    <w:rsid w:val="009646BB"/>
    <w:rPr>
      <w:color w:val="800080"/>
      <w:u w:val="single"/>
    </w:rPr>
  </w:style>
  <w:style w:type="paragraph" w:styleId="EndnoteText">
    <w:name w:val="endnote text"/>
    <w:basedOn w:val="Normal"/>
    <w:semiHidden/>
    <w:rsid w:val="003B33A7"/>
    <w:pPr>
      <w:spacing w:line="360" w:lineRule="auto"/>
      <w:jc w:val="both"/>
    </w:pPr>
    <w:rPr>
      <w:rFonts w:ascii="Arial" w:hAnsi="Arial" w:cs="Arial"/>
      <w:iCs/>
      <w:sz w:val="20"/>
      <w:szCs w:val="20"/>
      <w:lang w:eastAsia="en-US"/>
    </w:rPr>
  </w:style>
  <w:style w:type="character" w:styleId="EndnoteReference">
    <w:name w:val="endnote reference"/>
    <w:semiHidden/>
    <w:rsid w:val="003B33A7"/>
    <w:rPr>
      <w:vertAlign w:val="superscript"/>
    </w:rPr>
  </w:style>
  <w:style w:type="paragraph" w:styleId="BalloonText">
    <w:name w:val="Balloon Text"/>
    <w:basedOn w:val="Normal"/>
    <w:link w:val="BalloonTextChar"/>
    <w:rsid w:val="00D11035"/>
    <w:pPr>
      <w:jc w:val="both"/>
    </w:pPr>
    <w:rPr>
      <w:iCs/>
      <w:sz w:val="18"/>
      <w:szCs w:val="18"/>
      <w:lang w:eastAsia="en-US"/>
    </w:rPr>
  </w:style>
  <w:style w:type="character" w:customStyle="1" w:styleId="BalloonTextChar">
    <w:name w:val="Balloon Text Char"/>
    <w:link w:val="BalloonText"/>
    <w:rsid w:val="00D11035"/>
    <w:rPr>
      <w:iCs/>
      <w:sz w:val="18"/>
      <w:szCs w:val="18"/>
      <w:lang w:val="en-ZA"/>
    </w:rPr>
  </w:style>
  <w:style w:type="character" w:styleId="CommentReference">
    <w:name w:val="annotation reference"/>
    <w:rsid w:val="009F7B12"/>
    <w:rPr>
      <w:sz w:val="16"/>
      <w:szCs w:val="16"/>
    </w:rPr>
  </w:style>
  <w:style w:type="paragraph" w:styleId="CommentText">
    <w:name w:val="annotation text"/>
    <w:basedOn w:val="Normal"/>
    <w:link w:val="CommentTextChar"/>
    <w:rsid w:val="009F7B12"/>
    <w:pPr>
      <w:spacing w:line="360" w:lineRule="auto"/>
      <w:jc w:val="both"/>
    </w:pPr>
    <w:rPr>
      <w:rFonts w:ascii="Arial" w:hAnsi="Arial" w:cs="Arial"/>
      <w:iCs/>
      <w:sz w:val="20"/>
      <w:szCs w:val="20"/>
      <w:lang w:eastAsia="en-US"/>
    </w:rPr>
  </w:style>
  <w:style w:type="character" w:customStyle="1" w:styleId="CommentTextChar">
    <w:name w:val="Comment Text Char"/>
    <w:link w:val="CommentText"/>
    <w:rsid w:val="009F7B12"/>
    <w:rPr>
      <w:rFonts w:ascii="Arial" w:hAnsi="Arial" w:cs="Arial"/>
      <w:iCs/>
      <w:lang w:val="en-ZA" w:eastAsia="en-US"/>
    </w:rPr>
  </w:style>
  <w:style w:type="paragraph" w:styleId="CommentSubject">
    <w:name w:val="annotation subject"/>
    <w:basedOn w:val="CommentText"/>
    <w:next w:val="CommentText"/>
    <w:link w:val="CommentSubjectChar"/>
    <w:rsid w:val="009F7B12"/>
    <w:rPr>
      <w:b/>
      <w:bCs/>
    </w:rPr>
  </w:style>
  <w:style w:type="character" w:customStyle="1" w:styleId="CommentSubjectChar">
    <w:name w:val="Comment Subject Char"/>
    <w:link w:val="CommentSubject"/>
    <w:rsid w:val="009F7B12"/>
    <w:rPr>
      <w:rFonts w:ascii="Arial" w:hAnsi="Arial" w:cs="Arial"/>
      <w:b/>
      <w:bCs/>
      <w:iCs/>
      <w:lang w:val="en-ZA" w:eastAsia="en-US"/>
    </w:rPr>
  </w:style>
  <w:style w:type="paragraph" w:styleId="Header">
    <w:name w:val="header"/>
    <w:basedOn w:val="Normal"/>
    <w:link w:val="HeaderChar"/>
    <w:uiPriority w:val="99"/>
    <w:rsid w:val="00FD33A1"/>
    <w:pPr>
      <w:tabs>
        <w:tab w:val="center" w:pos="4680"/>
        <w:tab w:val="right" w:pos="9360"/>
      </w:tabs>
      <w:spacing w:line="360" w:lineRule="auto"/>
      <w:jc w:val="both"/>
    </w:pPr>
    <w:rPr>
      <w:rFonts w:ascii="Arial" w:hAnsi="Arial" w:cs="Arial"/>
      <w:iCs/>
      <w:sz w:val="22"/>
      <w:szCs w:val="28"/>
      <w:lang w:eastAsia="en-US"/>
    </w:rPr>
  </w:style>
  <w:style w:type="character" w:customStyle="1" w:styleId="HeaderChar">
    <w:name w:val="Header Char"/>
    <w:link w:val="Header"/>
    <w:uiPriority w:val="99"/>
    <w:rsid w:val="00FD33A1"/>
    <w:rPr>
      <w:rFonts w:ascii="Arial" w:hAnsi="Arial" w:cs="Arial"/>
      <w:iCs/>
      <w:sz w:val="22"/>
      <w:szCs w:val="28"/>
      <w:lang w:val="en-ZA"/>
    </w:rPr>
  </w:style>
  <w:style w:type="paragraph" w:styleId="Title">
    <w:name w:val="Title"/>
    <w:basedOn w:val="Normal"/>
    <w:link w:val="TitleChar"/>
    <w:qFormat/>
    <w:rsid w:val="008E2EB5"/>
    <w:pPr>
      <w:overflowPunct w:val="0"/>
      <w:autoSpaceDE w:val="0"/>
      <w:autoSpaceDN w:val="0"/>
      <w:adjustRightInd w:val="0"/>
      <w:jc w:val="center"/>
    </w:pPr>
    <w:rPr>
      <w:rFonts w:ascii="Arial" w:hAnsi="Arial"/>
      <w:sz w:val="40"/>
      <w:szCs w:val="20"/>
      <w:u w:val="single"/>
      <w:lang w:eastAsia="en-US"/>
    </w:rPr>
  </w:style>
  <w:style w:type="character" w:customStyle="1" w:styleId="TitleChar">
    <w:name w:val="Title Char"/>
    <w:link w:val="Title"/>
    <w:rsid w:val="008E2EB5"/>
    <w:rPr>
      <w:rFonts w:ascii="Arial" w:hAnsi="Arial"/>
      <w:sz w:val="40"/>
      <w:u w:val="single"/>
      <w:lang w:eastAsia="en-US"/>
    </w:rPr>
  </w:style>
  <w:style w:type="paragraph" w:customStyle="1" w:styleId="UOTAL-SendersName">
    <w:name w:val="UOTAL - Senders Name"/>
    <w:basedOn w:val="Normal"/>
    <w:rsid w:val="008E2EB5"/>
    <w:pPr>
      <w:keepNext/>
      <w:overflowPunct w:val="0"/>
      <w:autoSpaceDE w:val="0"/>
      <w:autoSpaceDN w:val="0"/>
      <w:adjustRightInd w:val="0"/>
      <w:spacing w:line="227" w:lineRule="atLeast"/>
    </w:pPr>
    <w:rPr>
      <w:rFonts w:ascii="Arial" w:hAnsi="Arial"/>
      <w:sz w:val="22"/>
      <w:szCs w:val="20"/>
      <w:lang w:eastAsia="en-US"/>
    </w:rPr>
  </w:style>
  <w:style w:type="paragraph" w:styleId="ListParagraph">
    <w:name w:val="List Paragraph"/>
    <w:basedOn w:val="Normal"/>
    <w:uiPriority w:val="34"/>
    <w:qFormat/>
    <w:rsid w:val="008E2EB5"/>
    <w:pPr>
      <w:ind w:left="720"/>
      <w:contextualSpacing/>
    </w:pPr>
    <w:rPr>
      <w:rFonts w:ascii="Times" w:eastAsia="Times" w:hAnsi="Times"/>
      <w:szCs w:val="20"/>
      <w:lang w:eastAsia="en-US"/>
    </w:rPr>
  </w:style>
  <w:style w:type="table" w:styleId="TableGrid">
    <w:name w:val="Table Grid"/>
    <w:basedOn w:val="TableNormal"/>
    <w:rsid w:val="008E2E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tampscreenreaderfriendly-285">
    <w:name w:val="timestampscreenreaderfriendly-285"/>
    <w:basedOn w:val="DefaultParagraphFont"/>
    <w:rsid w:val="001A084B"/>
  </w:style>
  <w:style w:type="character" w:customStyle="1" w:styleId="itemdisplayname-430">
    <w:name w:val="itemdisplayname-430"/>
    <w:basedOn w:val="DefaultParagraphFont"/>
    <w:rsid w:val="00741843"/>
  </w:style>
  <w:style w:type="character" w:customStyle="1" w:styleId="Heading1Char">
    <w:name w:val="Heading 1 Char"/>
    <w:link w:val="Heading1"/>
    <w:rsid w:val="0056627A"/>
    <w:rPr>
      <w:rFonts w:ascii="Arial" w:hAnsi="Arial" w:cs="Arial"/>
      <w:b/>
      <w:bCs/>
      <w:iCs/>
      <w:caps/>
      <w:kern w:val="32"/>
      <w:sz w:val="32"/>
      <w:szCs w:val="32"/>
      <w:lang w:eastAsia="en-US"/>
    </w:rPr>
  </w:style>
  <w:style w:type="paragraph" w:styleId="Bibliography">
    <w:name w:val="Bibliography"/>
    <w:basedOn w:val="Normal"/>
    <w:next w:val="Normal"/>
    <w:uiPriority w:val="37"/>
    <w:unhideWhenUsed/>
    <w:rsid w:val="00723395"/>
    <w:pPr>
      <w:spacing w:after="160" w:line="259" w:lineRule="auto"/>
    </w:pPr>
    <w:rPr>
      <w:rFonts w:ascii="Calibri" w:eastAsia="Calibri" w:hAnsi="Calibri"/>
      <w:kern w:val="2"/>
      <w:sz w:val="22"/>
      <w:szCs w:val="22"/>
      <w:lang w:eastAsia="en-US"/>
    </w:rPr>
  </w:style>
  <w:style w:type="character" w:styleId="UnresolvedMention">
    <w:name w:val="Unresolved Mention"/>
    <w:uiPriority w:val="99"/>
    <w:semiHidden/>
    <w:unhideWhenUsed/>
    <w:rsid w:val="006F7BC4"/>
    <w:rPr>
      <w:color w:val="605E5C"/>
      <w:shd w:val="clear" w:color="auto" w:fill="E1DFDD"/>
    </w:rPr>
  </w:style>
  <w:style w:type="paragraph" w:styleId="BodyText">
    <w:name w:val="Body Text"/>
    <w:basedOn w:val="Normal"/>
    <w:link w:val="BodyTextChar"/>
    <w:rsid w:val="0037316F"/>
    <w:pPr>
      <w:autoSpaceDE w:val="0"/>
      <w:autoSpaceDN w:val="0"/>
    </w:pPr>
    <w:rPr>
      <w:rFonts w:ascii="Arial" w:hAnsi="Arial" w:cs="Arial"/>
      <w:b/>
      <w:bCs/>
      <w:sz w:val="20"/>
      <w:szCs w:val="20"/>
      <w:lang w:eastAsia="en-US"/>
    </w:rPr>
  </w:style>
  <w:style w:type="character" w:customStyle="1" w:styleId="BodyTextChar">
    <w:name w:val="Body Text Char"/>
    <w:link w:val="BodyText"/>
    <w:rsid w:val="0037316F"/>
    <w:rPr>
      <w:rFonts w:ascii="Arial" w:hAnsi="Arial" w:cs="Arial"/>
      <w:b/>
      <w:bCs/>
      <w:lang w:eastAsia="en-US"/>
    </w:rPr>
  </w:style>
  <w:style w:type="paragraph" w:styleId="Subtitle">
    <w:name w:val="Subtitle"/>
    <w:basedOn w:val="Normal"/>
    <w:link w:val="SubtitleChar"/>
    <w:qFormat/>
    <w:rsid w:val="0037316F"/>
    <w:pPr>
      <w:autoSpaceDE w:val="0"/>
      <w:autoSpaceDN w:val="0"/>
    </w:pPr>
    <w:rPr>
      <w:b/>
      <w:bCs/>
      <w:lang w:eastAsia="en-US"/>
    </w:rPr>
  </w:style>
  <w:style w:type="character" w:customStyle="1" w:styleId="SubtitleChar">
    <w:name w:val="Subtitle Char"/>
    <w:link w:val="Subtitle"/>
    <w:rsid w:val="0037316F"/>
    <w:rPr>
      <w:b/>
      <w:bCs/>
      <w:sz w:val="24"/>
      <w:szCs w:val="24"/>
      <w:lang w:eastAsia="en-US"/>
    </w:rPr>
  </w:style>
  <w:style w:type="character" w:customStyle="1" w:styleId="FooterChar">
    <w:name w:val="Footer Char"/>
    <w:link w:val="Footer"/>
    <w:uiPriority w:val="99"/>
    <w:rsid w:val="0037316F"/>
    <w:rPr>
      <w:rFonts w:ascii="Arial" w:hAnsi="Arial" w:cs="Arial"/>
      <w:iCs/>
      <w:sz w:val="22"/>
      <w:szCs w:val="28"/>
      <w:lang w:eastAsia="en-US"/>
    </w:rPr>
  </w:style>
  <w:style w:type="paragraph" w:customStyle="1" w:styleId="Text1">
    <w:name w:val="Text 1"/>
    <w:basedOn w:val="Normal"/>
    <w:qFormat/>
    <w:rsid w:val="0037316F"/>
    <w:pPr>
      <w:tabs>
        <w:tab w:val="left" w:pos="2880"/>
      </w:tabs>
      <w:ind w:left="709" w:right="-1"/>
    </w:pPr>
    <w:rPr>
      <w:rFonts w:ascii="Arial" w:hAnsi="Arial" w:cs="Arial"/>
      <w:sz w:val="22"/>
      <w:szCs w:val="22"/>
    </w:rPr>
  </w:style>
  <w:style w:type="character" w:customStyle="1" w:styleId="Heading2Char">
    <w:name w:val="Heading 2 Char"/>
    <w:link w:val="Heading2"/>
    <w:rsid w:val="0037316F"/>
    <w:rPr>
      <w:rFonts w:ascii="Arial" w:hAnsi="Arial" w:cs="Arial"/>
      <w:b/>
      <w:bCs/>
      <w:sz w:val="28"/>
      <w:szCs w:val="28"/>
      <w:lang w:eastAsia="en-US"/>
    </w:rPr>
  </w:style>
  <w:style w:type="paragraph" w:customStyle="1" w:styleId="p2">
    <w:name w:val="p2"/>
    <w:basedOn w:val="Normal"/>
    <w:rsid w:val="0037316F"/>
    <w:rPr>
      <w:rFonts w:ascii="Calibri" w:eastAsia="Cambria" w:hAnsi="Calibri"/>
      <w:sz w:val="17"/>
      <w:szCs w:val="17"/>
      <w:lang w:val="en-US" w:eastAsia="en-US"/>
    </w:rPr>
  </w:style>
  <w:style w:type="character" w:customStyle="1" w:styleId="s1">
    <w:name w:val="s1"/>
    <w:basedOn w:val="DefaultParagraphFont"/>
    <w:rsid w:val="0037316F"/>
  </w:style>
  <w:style w:type="paragraph" w:customStyle="1" w:styleId="ListParagraph1">
    <w:name w:val="List Paragraph1"/>
    <w:basedOn w:val="Normal"/>
    <w:qFormat/>
    <w:rsid w:val="0037316F"/>
    <w:pPr>
      <w:overflowPunct w:val="0"/>
      <w:autoSpaceDE w:val="0"/>
      <w:autoSpaceDN w:val="0"/>
      <w:adjustRightInd w:val="0"/>
      <w:ind w:left="720"/>
      <w:contextualSpacing/>
      <w:textAlignment w:val="baseline"/>
    </w:pPr>
    <w:rPr>
      <w:rFonts w:ascii="New York" w:hAnsi="New York"/>
      <w:szCs w:val="20"/>
      <w:lang w:eastAsia="ar-SA"/>
    </w:rPr>
  </w:style>
  <w:style w:type="character" w:customStyle="1" w:styleId="apple-converted-space">
    <w:name w:val="apple-converted-space"/>
    <w:basedOn w:val="DefaultParagraphFont"/>
    <w:rsid w:val="0037316F"/>
  </w:style>
  <w:style w:type="paragraph" w:customStyle="1" w:styleId="Default">
    <w:name w:val="Default"/>
    <w:rsid w:val="0037316F"/>
    <w:pPr>
      <w:widowControl w:val="0"/>
      <w:autoSpaceDE w:val="0"/>
      <w:autoSpaceDN w:val="0"/>
      <w:adjustRightInd w:val="0"/>
    </w:pPr>
    <w:rPr>
      <w:rFonts w:ascii="Arial" w:hAnsi="Arial" w:cs="Arial"/>
      <w:color w:val="000000"/>
      <w:sz w:val="24"/>
      <w:szCs w:val="24"/>
      <w:lang w:val="en-US" w:eastAsia="en-US"/>
    </w:rPr>
  </w:style>
  <w:style w:type="paragraph" w:customStyle="1" w:styleId="xxmsonormal">
    <w:name w:val="x_xmsonormal"/>
    <w:basedOn w:val="Normal"/>
    <w:rsid w:val="0037316F"/>
    <w:rPr>
      <w:rFonts w:ascii="Calibri" w:eastAsia="Cambria" w:hAnsi="Calibri" w:cs="Calibri"/>
      <w:sz w:val="22"/>
      <w:szCs w:val="22"/>
    </w:rPr>
  </w:style>
  <w:style w:type="character" w:customStyle="1" w:styleId="UnresolvedMention1">
    <w:name w:val="Unresolved Mention1"/>
    <w:uiPriority w:val="99"/>
    <w:semiHidden/>
    <w:unhideWhenUsed/>
    <w:rsid w:val="0037316F"/>
    <w:rPr>
      <w:color w:val="605E5C"/>
      <w:shd w:val="clear" w:color="auto" w:fill="E1DFDD"/>
    </w:rPr>
  </w:style>
  <w:style w:type="paragraph" w:styleId="Revision">
    <w:name w:val="Revision"/>
    <w:hidden/>
    <w:rsid w:val="0037316F"/>
    <w:rPr>
      <w:rFonts w:ascii="Arial" w:hAnsi="Arial" w:cs="Arial"/>
      <w:lang w:eastAsia="en-US"/>
    </w:rPr>
  </w:style>
  <w:style w:type="character" w:customStyle="1" w:styleId="Heading5Char">
    <w:name w:val="Heading 5 Char"/>
    <w:basedOn w:val="DefaultParagraphFont"/>
    <w:link w:val="Heading5"/>
    <w:semiHidden/>
    <w:rsid w:val="00110D08"/>
    <w:rPr>
      <w:rFonts w:asciiTheme="majorHAnsi" w:eastAsiaTheme="majorEastAsia" w:hAnsiTheme="majorHAnsi" w:cstheme="majorBidi"/>
      <w:iCs/>
      <w:color w:val="2F5496" w:themeColor="accent1" w:themeShade="BF"/>
      <w:sz w:val="22"/>
      <w:szCs w:val="28"/>
      <w:lang w:eastAsia="en-US"/>
    </w:rPr>
  </w:style>
  <w:style w:type="character" w:customStyle="1" w:styleId="font-weight-semibold">
    <w:name w:val="font-weight-semibold"/>
    <w:basedOn w:val="DefaultParagraphFont"/>
    <w:rsid w:val="00110D08"/>
  </w:style>
  <w:style w:type="character" w:styleId="Emphasis">
    <w:name w:val="Emphasis"/>
    <w:basedOn w:val="DefaultParagraphFont"/>
    <w:uiPriority w:val="20"/>
    <w:qFormat/>
    <w:rsid w:val="00F53A4D"/>
    <w:rPr>
      <w:i/>
      <w:iCs/>
    </w:rPr>
  </w:style>
  <w:style w:type="character" w:customStyle="1" w:styleId="FootnoteTextChar">
    <w:name w:val="Footnote Text Char"/>
    <w:basedOn w:val="DefaultParagraphFont"/>
    <w:link w:val="FootnoteText"/>
    <w:uiPriority w:val="99"/>
    <w:semiHidden/>
    <w:rsid w:val="00CF484D"/>
    <w:rPr>
      <w:rFonts w:ascii="Arial" w:hAnsi="Arial" w:cs="Arial"/>
      <w:iCs/>
      <w:lang w:eastAsia="en-US"/>
    </w:rPr>
  </w:style>
  <w:style w:type="character" w:customStyle="1" w:styleId="anchor-text">
    <w:name w:val="anchor-text"/>
    <w:basedOn w:val="DefaultParagraphFont"/>
    <w:rsid w:val="00032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3147">
      <w:bodyDiv w:val="1"/>
      <w:marLeft w:val="0"/>
      <w:marRight w:val="0"/>
      <w:marTop w:val="0"/>
      <w:marBottom w:val="0"/>
      <w:divBdr>
        <w:top w:val="none" w:sz="0" w:space="0" w:color="auto"/>
        <w:left w:val="none" w:sz="0" w:space="0" w:color="auto"/>
        <w:bottom w:val="none" w:sz="0" w:space="0" w:color="auto"/>
        <w:right w:val="none" w:sz="0" w:space="0" w:color="auto"/>
      </w:divBdr>
      <w:divsChild>
        <w:div w:id="2093239218">
          <w:marLeft w:val="0"/>
          <w:marRight w:val="0"/>
          <w:marTop w:val="0"/>
          <w:marBottom w:val="0"/>
          <w:divBdr>
            <w:top w:val="none" w:sz="0" w:space="0" w:color="auto"/>
            <w:left w:val="none" w:sz="0" w:space="0" w:color="auto"/>
            <w:bottom w:val="none" w:sz="0" w:space="0" w:color="auto"/>
            <w:right w:val="none" w:sz="0" w:space="0" w:color="auto"/>
          </w:divBdr>
          <w:divsChild>
            <w:div w:id="272640495">
              <w:marLeft w:val="0"/>
              <w:marRight w:val="0"/>
              <w:marTop w:val="0"/>
              <w:marBottom w:val="0"/>
              <w:divBdr>
                <w:top w:val="none" w:sz="0" w:space="0" w:color="auto"/>
                <w:left w:val="none" w:sz="0" w:space="0" w:color="auto"/>
                <w:bottom w:val="none" w:sz="0" w:space="0" w:color="auto"/>
                <w:right w:val="none" w:sz="0" w:space="0" w:color="auto"/>
              </w:divBdr>
              <w:divsChild>
                <w:div w:id="1432360511">
                  <w:marLeft w:val="0"/>
                  <w:marRight w:val="0"/>
                  <w:marTop w:val="0"/>
                  <w:marBottom w:val="0"/>
                  <w:divBdr>
                    <w:top w:val="none" w:sz="0" w:space="0" w:color="auto"/>
                    <w:left w:val="none" w:sz="0" w:space="0" w:color="auto"/>
                    <w:bottom w:val="none" w:sz="0" w:space="0" w:color="auto"/>
                    <w:right w:val="none" w:sz="0" w:space="0" w:color="auto"/>
                  </w:divBdr>
                  <w:divsChild>
                    <w:div w:id="211692552">
                      <w:marLeft w:val="0"/>
                      <w:marRight w:val="0"/>
                      <w:marTop w:val="0"/>
                      <w:marBottom w:val="0"/>
                      <w:divBdr>
                        <w:top w:val="none" w:sz="0" w:space="0" w:color="auto"/>
                        <w:left w:val="none" w:sz="0" w:space="0" w:color="auto"/>
                        <w:bottom w:val="none" w:sz="0" w:space="0" w:color="auto"/>
                        <w:right w:val="none" w:sz="0" w:space="0" w:color="auto"/>
                      </w:divBdr>
                      <w:divsChild>
                        <w:div w:id="695666088">
                          <w:marLeft w:val="0"/>
                          <w:marRight w:val="0"/>
                          <w:marTop w:val="0"/>
                          <w:marBottom w:val="0"/>
                          <w:divBdr>
                            <w:top w:val="none" w:sz="0" w:space="0" w:color="auto"/>
                            <w:left w:val="none" w:sz="0" w:space="0" w:color="auto"/>
                            <w:bottom w:val="none" w:sz="0" w:space="0" w:color="auto"/>
                            <w:right w:val="none" w:sz="0" w:space="0" w:color="auto"/>
                          </w:divBdr>
                          <w:divsChild>
                            <w:div w:id="1177886356">
                              <w:marLeft w:val="0"/>
                              <w:marRight w:val="0"/>
                              <w:marTop w:val="0"/>
                              <w:marBottom w:val="0"/>
                              <w:divBdr>
                                <w:top w:val="none" w:sz="0" w:space="0" w:color="auto"/>
                                <w:left w:val="none" w:sz="0" w:space="0" w:color="auto"/>
                                <w:bottom w:val="none" w:sz="0" w:space="0" w:color="auto"/>
                                <w:right w:val="none" w:sz="0" w:space="0" w:color="auto"/>
                              </w:divBdr>
                              <w:divsChild>
                                <w:div w:id="1079869130">
                                  <w:marLeft w:val="0"/>
                                  <w:marRight w:val="0"/>
                                  <w:marTop w:val="0"/>
                                  <w:marBottom w:val="0"/>
                                  <w:divBdr>
                                    <w:top w:val="none" w:sz="0" w:space="0" w:color="auto"/>
                                    <w:left w:val="none" w:sz="0" w:space="0" w:color="auto"/>
                                    <w:bottom w:val="none" w:sz="0" w:space="0" w:color="auto"/>
                                    <w:right w:val="none" w:sz="0" w:space="0" w:color="auto"/>
                                  </w:divBdr>
                                  <w:divsChild>
                                    <w:div w:id="365524401">
                                      <w:marLeft w:val="0"/>
                                      <w:marRight w:val="0"/>
                                      <w:marTop w:val="0"/>
                                      <w:marBottom w:val="0"/>
                                      <w:divBdr>
                                        <w:top w:val="none" w:sz="0" w:space="0" w:color="auto"/>
                                        <w:left w:val="none" w:sz="0" w:space="0" w:color="auto"/>
                                        <w:bottom w:val="none" w:sz="0" w:space="0" w:color="auto"/>
                                        <w:right w:val="none" w:sz="0" w:space="0" w:color="auto"/>
                                      </w:divBdr>
                                      <w:divsChild>
                                        <w:div w:id="1034771503">
                                          <w:marLeft w:val="0"/>
                                          <w:marRight w:val="0"/>
                                          <w:marTop w:val="0"/>
                                          <w:marBottom w:val="0"/>
                                          <w:divBdr>
                                            <w:top w:val="none" w:sz="0" w:space="0" w:color="auto"/>
                                            <w:left w:val="none" w:sz="0" w:space="0" w:color="auto"/>
                                            <w:bottom w:val="none" w:sz="0" w:space="0" w:color="auto"/>
                                            <w:right w:val="none" w:sz="0" w:space="0" w:color="auto"/>
                                          </w:divBdr>
                                          <w:divsChild>
                                            <w:div w:id="125135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7303121">
              <w:marLeft w:val="0"/>
              <w:marRight w:val="0"/>
              <w:marTop w:val="0"/>
              <w:marBottom w:val="0"/>
              <w:divBdr>
                <w:top w:val="none" w:sz="0" w:space="0" w:color="auto"/>
                <w:left w:val="none" w:sz="0" w:space="0" w:color="auto"/>
                <w:bottom w:val="none" w:sz="0" w:space="0" w:color="auto"/>
                <w:right w:val="none" w:sz="0" w:space="0" w:color="auto"/>
              </w:divBdr>
              <w:divsChild>
                <w:div w:id="42020007">
                  <w:marLeft w:val="0"/>
                  <w:marRight w:val="0"/>
                  <w:marTop w:val="0"/>
                  <w:marBottom w:val="0"/>
                  <w:divBdr>
                    <w:top w:val="none" w:sz="0" w:space="0" w:color="auto"/>
                    <w:left w:val="none" w:sz="0" w:space="0" w:color="auto"/>
                    <w:bottom w:val="none" w:sz="0" w:space="0" w:color="auto"/>
                    <w:right w:val="none" w:sz="0" w:space="0" w:color="auto"/>
                  </w:divBdr>
                  <w:divsChild>
                    <w:div w:id="1969117781">
                      <w:marLeft w:val="0"/>
                      <w:marRight w:val="0"/>
                      <w:marTop w:val="0"/>
                      <w:marBottom w:val="0"/>
                      <w:divBdr>
                        <w:top w:val="none" w:sz="0" w:space="0" w:color="auto"/>
                        <w:left w:val="none" w:sz="0" w:space="0" w:color="auto"/>
                        <w:bottom w:val="none" w:sz="0" w:space="0" w:color="auto"/>
                        <w:right w:val="none" w:sz="0" w:space="0" w:color="auto"/>
                      </w:divBdr>
                      <w:divsChild>
                        <w:div w:id="908271501">
                          <w:marLeft w:val="0"/>
                          <w:marRight w:val="0"/>
                          <w:marTop w:val="0"/>
                          <w:marBottom w:val="0"/>
                          <w:divBdr>
                            <w:top w:val="none" w:sz="0" w:space="0" w:color="auto"/>
                            <w:left w:val="none" w:sz="0" w:space="0" w:color="auto"/>
                            <w:bottom w:val="none" w:sz="0" w:space="0" w:color="auto"/>
                            <w:right w:val="none" w:sz="0" w:space="0" w:color="auto"/>
                          </w:divBdr>
                          <w:divsChild>
                            <w:div w:id="1084961063">
                              <w:marLeft w:val="0"/>
                              <w:marRight w:val="0"/>
                              <w:marTop w:val="0"/>
                              <w:marBottom w:val="0"/>
                              <w:divBdr>
                                <w:top w:val="none" w:sz="0" w:space="0" w:color="auto"/>
                                <w:left w:val="none" w:sz="0" w:space="0" w:color="auto"/>
                                <w:bottom w:val="none" w:sz="0" w:space="0" w:color="auto"/>
                                <w:right w:val="none" w:sz="0" w:space="0" w:color="auto"/>
                              </w:divBdr>
                              <w:divsChild>
                                <w:div w:id="1670474711">
                                  <w:marLeft w:val="0"/>
                                  <w:marRight w:val="0"/>
                                  <w:marTop w:val="0"/>
                                  <w:marBottom w:val="0"/>
                                  <w:divBdr>
                                    <w:top w:val="none" w:sz="0" w:space="0" w:color="auto"/>
                                    <w:left w:val="none" w:sz="0" w:space="0" w:color="auto"/>
                                    <w:bottom w:val="none" w:sz="0" w:space="0" w:color="auto"/>
                                    <w:right w:val="none" w:sz="0" w:space="0" w:color="auto"/>
                                  </w:divBdr>
                                  <w:divsChild>
                                    <w:div w:id="376122764">
                                      <w:marLeft w:val="0"/>
                                      <w:marRight w:val="0"/>
                                      <w:marTop w:val="0"/>
                                      <w:marBottom w:val="0"/>
                                      <w:divBdr>
                                        <w:top w:val="none" w:sz="0" w:space="0" w:color="auto"/>
                                        <w:left w:val="none" w:sz="0" w:space="0" w:color="auto"/>
                                        <w:bottom w:val="none" w:sz="0" w:space="0" w:color="auto"/>
                                        <w:right w:val="none" w:sz="0" w:space="0" w:color="auto"/>
                                      </w:divBdr>
                                      <w:divsChild>
                                        <w:div w:id="1200897919">
                                          <w:marLeft w:val="0"/>
                                          <w:marRight w:val="0"/>
                                          <w:marTop w:val="0"/>
                                          <w:marBottom w:val="0"/>
                                          <w:divBdr>
                                            <w:top w:val="none" w:sz="0" w:space="0" w:color="auto"/>
                                            <w:left w:val="none" w:sz="0" w:space="0" w:color="auto"/>
                                            <w:bottom w:val="none" w:sz="0" w:space="0" w:color="auto"/>
                                            <w:right w:val="none" w:sz="0" w:space="0" w:color="auto"/>
                                          </w:divBdr>
                                          <w:divsChild>
                                            <w:div w:id="405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126578">
              <w:marLeft w:val="0"/>
              <w:marRight w:val="0"/>
              <w:marTop w:val="0"/>
              <w:marBottom w:val="0"/>
              <w:divBdr>
                <w:top w:val="none" w:sz="0" w:space="0" w:color="auto"/>
                <w:left w:val="none" w:sz="0" w:space="0" w:color="auto"/>
                <w:bottom w:val="none" w:sz="0" w:space="0" w:color="auto"/>
                <w:right w:val="none" w:sz="0" w:space="0" w:color="auto"/>
              </w:divBdr>
              <w:divsChild>
                <w:div w:id="595333132">
                  <w:marLeft w:val="0"/>
                  <w:marRight w:val="0"/>
                  <w:marTop w:val="0"/>
                  <w:marBottom w:val="0"/>
                  <w:divBdr>
                    <w:top w:val="none" w:sz="0" w:space="0" w:color="auto"/>
                    <w:left w:val="none" w:sz="0" w:space="0" w:color="auto"/>
                    <w:bottom w:val="none" w:sz="0" w:space="0" w:color="auto"/>
                    <w:right w:val="none" w:sz="0" w:space="0" w:color="auto"/>
                  </w:divBdr>
                  <w:divsChild>
                    <w:div w:id="678122783">
                      <w:marLeft w:val="0"/>
                      <w:marRight w:val="0"/>
                      <w:marTop w:val="0"/>
                      <w:marBottom w:val="0"/>
                      <w:divBdr>
                        <w:top w:val="none" w:sz="0" w:space="0" w:color="auto"/>
                        <w:left w:val="none" w:sz="0" w:space="0" w:color="auto"/>
                        <w:bottom w:val="none" w:sz="0" w:space="0" w:color="auto"/>
                        <w:right w:val="none" w:sz="0" w:space="0" w:color="auto"/>
                      </w:divBdr>
                      <w:divsChild>
                        <w:div w:id="2142962939">
                          <w:marLeft w:val="0"/>
                          <w:marRight w:val="0"/>
                          <w:marTop w:val="0"/>
                          <w:marBottom w:val="0"/>
                          <w:divBdr>
                            <w:top w:val="none" w:sz="0" w:space="0" w:color="auto"/>
                            <w:left w:val="none" w:sz="0" w:space="0" w:color="auto"/>
                            <w:bottom w:val="none" w:sz="0" w:space="0" w:color="auto"/>
                            <w:right w:val="none" w:sz="0" w:space="0" w:color="auto"/>
                          </w:divBdr>
                          <w:divsChild>
                            <w:div w:id="1272322406">
                              <w:marLeft w:val="0"/>
                              <w:marRight w:val="0"/>
                              <w:marTop w:val="0"/>
                              <w:marBottom w:val="0"/>
                              <w:divBdr>
                                <w:top w:val="none" w:sz="0" w:space="0" w:color="auto"/>
                                <w:left w:val="none" w:sz="0" w:space="0" w:color="auto"/>
                                <w:bottom w:val="none" w:sz="0" w:space="0" w:color="auto"/>
                                <w:right w:val="none" w:sz="0" w:space="0" w:color="auto"/>
                              </w:divBdr>
                              <w:divsChild>
                                <w:div w:id="42490802">
                                  <w:marLeft w:val="0"/>
                                  <w:marRight w:val="0"/>
                                  <w:marTop w:val="0"/>
                                  <w:marBottom w:val="0"/>
                                  <w:divBdr>
                                    <w:top w:val="none" w:sz="0" w:space="0" w:color="auto"/>
                                    <w:left w:val="none" w:sz="0" w:space="0" w:color="auto"/>
                                    <w:bottom w:val="none" w:sz="0" w:space="0" w:color="auto"/>
                                    <w:right w:val="none" w:sz="0" w:space="0" w:color="auto"/>
                                  </w:divBdr>
                                  <w:divsChild>
                                    <w:div w:id="647436617">
                                      <w:marLeft w:val="0"/>
                                      <w:marRight w:val="0"/>
                                      <w:marTop w:val="0"/>
                                      <w:marBottom w:val="0"/>
                                      <w:divBdr>
                                        <w:top w:val="none" w:sz="0" w:space="0" w:color="auto"/>
                                        <w:left w:val="none" w:sz="0" w:space="0" w:color="auto"/>
                                        <w:bottom w:val="none" w:sz="0" w:space="0" w:color="auto"/>
                                        <w:right w:val="none" w:sz="0" w:space="0" w:color="auto"/>
                                      </w:divBdr>
                                      <w:divsChild>
                                        <w:div w:id="1246571801">
                                          <w:marLeft w:val="0"/>
                                          <w:marRight w:val="0"/>
                                          <w:marTop w:val="0"/>
                                          <w:marBottom w:val="0"/>
                                          <w:divBdr>
                                            <w:top w:val="none" w:sz="0" w:space="0" w:color="auto"/>
                                            <w:left w:val="none" w:sz="0" w:space="0" w:color="auto"/>
                                            <w:bottom w:val="none" w:sz="0" w:space="0" w:color="auto"/>
                                            <w:right w:val="none" w:sz="0" w:space="0" w:color="auto"/>
                                          </w:divBdr>
                                          <w:divsChild>
                                            <w:div w:id="103272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9252692">
          <w:marLeft w:val="0"/>
          <w:marRight w:val="0"/>
          <w:marTop w:val="0"/>
          <w:marBottom w:val="0"/>
          <w:divBdr>
            <w:top w:val="none" w:sz="0" w:space="0" w:color="auto"/>
            <w:left w:val="none" w:sz="0" w:space="0" w:color="auto"/>
            <w:bottom w:val="none" w:sz="0" w:space="0" w:color="auto"/>
            <w:right w:val="none" w:sz="0" w:space="0" w:color="auto"/>
          </w:divBdr>
          <w:divsChild>
            <w:div w:id="146628326">
              <w:marLeft w:val="0"/>
              <w:marRight w:val="0"/>
              <w:marTop w:val="0"/>
              <w:marBottom w:val="0"/>
              <w:divBdr>
                <w:top w:val="none" w:sz="0" w:space="0" w:color="auto"/>
                <w:left w:val="none" w:sz="0" w:space="0" w:color="auto"/>
                <w:bottom w:val="none" w:sz="0" w:space="0" w:color="auto"/>
                <w:right w:val="none" w:sz="0" w:space="0" w:color="auto"/>
              </w:divBdr>
              <w:divsChild>
                <w:div w:id="1155604172">
                  <w:marLeft w:val="0"/>
                  <w:marRight w:val="0"/>
                  <w:marTop w:val="0"/>
                  <w:marBottom w:val="0"/>
                  <w:divBdr>
                    <w:top w:val="none" w:sz="0" w:space="0" w:color="auto"/>
                    <w:left w:val="none" w:sz="0" w:space="0" w:color="auto"/>
                    <w:bottom w:val="none" w:sz="0" w:space="0" w:color="auto"/>
                    <w:right w:val="none" w:sz="0" w:space="0" w:color="auto"/>
                  </w:divBdr>
                  <w:divsChild>
                    <w:div w:id="75980295">
                      <w:marLeft w:val="0"/>
                      <w:marRight w:val="0"/>
                      <w:marTop w:val="0"/>
                      <w:marBottom w:val="0"/>
                      <w:divBdr>
                        <w:top w:val="none" w:sz="0" w:space="0" w:color="auto"/>
                        <w:left w:val="none" w:sz="0" w:space="0" w:color="auto"/>
                        <w:bottom w:val="none" w:sz="0" w:space="0" w:color="auto"/>
                        <w:right w:val="none" w:sz="0" w:space="0" w:color="auto"/>
                      </w:divBdr>
                      <w:divsChild>
                        <w:div w:id="57752837">
                          <w:marLeft w:val="0"/>
                          <w:marRight w:val="0"/>
                          <w:marTop w:val="0"/>
                          <w:marBottom w:val="0"/>
                          <w:divBdr>
                            <w:top w:val="none" w:sz="0" w:space="0" w:color="auto"/>
                            <w:left w:val="none" w:sz="0" w:space="0" w:color="auto"/>
                            <w:bottom w:val="none" w:sz="0" w:space="0" w:color="auto"/>
                            <w:right w:val="none" w:sz="0" w:space="0" w:color="auto"/>
                          </w:divBdr>
                          <w:divsChild>
                            <w:div w:id="626543061">
                              <w:marLeft w:val="0"/>
                              <w:marRight w:val="0"/>
                              <w:marTop w:val="0"/>
                              <w:marBottom w:val="0"/>
                              <w:divBdr>
                                <w:top w:val="none" w:sz="0" w:space="0" w:color="auto"/>
                                <w:left w:val="none" w:sz="0" w:space="0" w:color="auto"/>
                                <w:bottom w:val="none" w:sz="0" w:space="0" w:color="auto"/>
                                <w:right w:val="none" w:sz="0" w:space="0" w:color="auto"/>
                              </w:divBdr>
                              <w:divsChild>
                                <w:div w:id="859510673">
                                  <w:marLeft w:val="0"/>
                                  <w:marRight w:val="0"/>
                                  <w:marTop w:val="0"/>
                                  <w:marBottom w:val="0"/>
                                  <w:divBdr>
                                    <w:top w:val="none" w:sz="0" w:space="0" w:color="auto"/>
                                    <w:left w:val="none" w:sz="0" w:space="0" w:color="auto"/>
                                    <w:bottom w:val="none" w:sz="0" w:space="0" w:color="auto"/>
                                    <w:right w:val="none" w:sz="0" w:space="0" w:color="auto"/>
                                  </w:divBdr>
                                  <w:divsChild>
                                    <w:div w:id="1845244472">
                                      <w:marLeft w:val="0"/>
                                      <w:marRight w:val="0"/>
                                      <w:marTop w:val="0"/>
                                      <w:marBottom w:val="0"/>
                                      <w:divBdr>
                                        <w:top w:val="none" w:sz="0" w:space="0" w:color="auto"/>
                                        <w:left w:val="none" w:sz="0" w:space="0" w:color="auto"/>
                                        <w:bottom w:val="none" w:sz="0" w:space="0" w:color="auto"/>
                                        <w:right w:val="none" w:sz="0" w:space="0" w:color="auto"/>
                                      </w:divBdr>
                                      <w:divsChild>
                                        <w:div w:id="1968856300">
                                          <w:marLeft w:val="0"/>
                                          <w:marRight w:val="0"/>
                                          <w:marTop w:val="0"/>
                                          <w:marBottom w:val="0"/>
                                          <w:divBdr>
                                            <w:top w:val="none" w:sz="0" w:space="0" w:color="auto"/>
                                            <w:left w:val="none" w:sz="0" w:space="0" w:color="auto"/>
                                            <w:bottom w:val="none" w:sz="0" w:space="0" w:color="auto"/>
                                            <w:right w:val="none" w:sz="0" w:space="0" w:color="auto"/>
                                          </w:divBdr>
                                          <w:divsChild>
                                            <w:div w:id="16504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372516">
              <w:marLeft w:val="0"/>
              <w:marRight w:val="0"/>
              <w:marTop w:val="0"/>
              <w:marBottom w:val="0"/>
              <w:divBdr>
                <w:top w:val="none" w:sz="0" w:space="0" w:color="auto"/>
                <w:left w:val="none" w:sz="0" w:space="0" w:color="auto"/>
                <w:bottom w:val="none" w:sz="0" w:space="0" w:color="auto"/>
                <w:right w:val="none" w:sz="0" w:space="0" w:color="auto"/>
              </w:divBdr>
              <w:divsChild>
                <w:div w:id="1734085621">
                  <w:marLeft w:val="0"/>
                  <w:marRight w:val="0"/>
                  <w:marTop w:val="0"/>
                  <w:marBottom w:val="0"/>
                  <w:divBdr>
                    <w:top w:val="none" w:sz="0" w:space="0" w:color="auto"/>
                    <w:left w:val="none" w:sz="0" w:space="0" w:color="auto"/>
                    <w:bottom w:val="none" w:sz="0" w:space="0" w:color="auto"/>
                    <w:right w:val="none" w:sz="0" w:space="0" w:color="auto"/>
                  </w:divBdr>
                  <w:divsChild>
                    <w:div w:id="1718160981">
                      <w:marLeft w:val="0"/>
                      <w:marRight w:val="0"/>
                      <w:marTop w:val="0"/>
                      <w:marBottom w:val="0"/>
                      <w:divBdr>
                        <w:top w:val="none" w:sz="0" w:space="0" w:color="auto"/>
                        <w:left w:val="none" w:sz="0" w:space="0" w:color="auto"/>
                        <w:bottom w:val="none" w:sz="0" w:space="0" w:color="auto"/>
                        <w:right w:val="none" w:sz="0" w:space="0" w:color="auto"/>
                      </w:divBdr>
                      <w:divsChild>
                        <w:div w:id="2131388296">
                          <w:marLeft w:val="0"/>
                          <w:marRight w:val="0"/>
                          <w:marTop w:val="0"/>
                          <w:marBottom w:val="0"/>
                          <w:divBdr>
                            <w:top w:val="none" w:sz="0" w:space="0" w:color="auto"/>
                            <w:left w:val="none" w:sz="0" w:space="0" w:color="auto"/>
                            <w:bottom w:val="none" w:sz="0" w:space="0" w:color="auto"/>
                            <w:right w:val="none" w:sz="0" w:space="0" w:color="auto"/>
                          </w:divBdr>
                          <w:divsChild>
                            <w:div w:id="1162768795">
                              <w:marLeft w:val="0"/>
                              <w:marRight w:val="0"/>
                              <w:marTop w:val="0"/>
                              <w:marBottom w:val="0"/>
                              <w:divBdr>
                                <w:top w:val="none" w:sz="0" w:space="0" w:color="auto"/>
                                <w:left w:val="none" w:sz="0" w:space="0" w:color="auto"/>
                                <w:bottom w:val="none" w:sz="0" w:space="0" w:color="auto"/>
                                <w:right w:val="none" w:sz="0" w:space="0" w:color="auto"/>
                              </w:divBdr>
                              <w:divsChild>
                                <w:div w:id="648291849">
                                  <w:marLeft w:val="0"/>
                                  <w:marRight w:val="0"/>
                                  <w:marTop w:val="0"/>
                                  <w:marBottom w:val="0"/>
                                  <w:divBdr>
                                    <w:top w:val="none" w:sz="0" w:space="0" w:color="auto"/>
                                    <w:left w:val="none" w:sz="0" w:space="0" w:color="auto"/>
                                    <w:bottom w:val="none" w:sz="0" w:space="0" w:color="auto"/>
                                    <w:right w:val="none" w:sz="0" w:space="0" w:color="auto"/>
                                  </w:divBdr>
                                  <w:divsChild>
                                    <w:div w:id="686249250">
                                      <w:marLeft w:val="0"/>
                                      <w:marRight w:val="0"/>
                                      <w:marTop w:val="0"/>
                                      <w:marBottom w:val="0"/>
                                      <w:divBdr>
                                        <w:top w:val="none" w:sz="0" w:space="0" w:color="auto"/>
                                        <w:left w:val="none" w:sz="0" w:space="0" w:color="auto"/>
                                        <w:bottom w:val="none" w:sz="0" w:space="0" w:color="auto"/>
                                        <w:right w:val="none" w:sz="0" w:space="0" w:color="auto"/>
                                      </w:divBdr>
                                      <w:divsChild>
                                        <w:div w:id="805395320">
                                          <w:marLeft w:val="0"/>
                                          <w:marRight w:val="0"/>
                                          <w:marTop w:val="0"/>
                                          <w:marBottom w:val="0"/>
                                          <w:divBdr>
                                            <w:top w:val="none" w:sz="0" w:space="0" w:color="auto"/>
                                            <w:left w:val="none" w:sz="0" w:space="0" w:color="auto"/>
                                            <w:bottom w:val="none" w:sz="0" w:space="0" w:color="auto"/>
                                            <w:right w:val="none" w:sz="0" w:space="0" w:color="auto"/>
                                          </w:divBdr>
                                          <w:divsChild>
                                            <w:div w:id="8855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361418">
              <w:marLeft w:val="0"/>
              <w:marRight w:val="0"/>
              <w:marTop w:val="0"/>
              <w:marBottom w:val="0"/>
              <w:divBdr>
                <w:top w:val="none" w:sz="0" w:space="0" w:color="auto"/>
                <w:left w:val="none" w:sz="0" w:space="0" w:color="auto"/>
                <w:bottom w:val="none" w:sz="0" w:space="0" w:color="auto"/>
                <w:right w:val="none" w:sz="0" w:space="0" w:color="auto"/>
              </w:divBdr>
              <w:divsChild>
                <w:div w:id="1167090286">
                  <w:marLeft w:val="0"/>
                  <w:marRight w:val="0"/>
                  <w:marTop w:val="0"/>
                  <w:marBottom w:val="0"/>
                  <w:divBdr>
                    <w:top w:val="none" w:sz="0" w:space="0" w:color="auto"/>
                    <w:left w:val="none" w:sz="0" w:space="0" w:color="auto"/>
                    <w:bottom w:val="none" w:sz="0" w:space="0" w:color="auto"/>
                    <w:right w:val="none" w:sz="0" w:space="0" w:color="auto"/>
                  </w:divBdr>
                  <w:divsChild>
                    <w:div w:id="197938690">
                      <w:marLeft w:val="0"/>
                      <w:marRight w:val="0"/>
                      <w:marTop w:val="0"/>
                      <w:marBottom w:val="0"/>
                      <w:divBdr>
                        <w:top w:val="none" w:sz="0" w:space="0" w:color="auto"/>
                        <w:left w:val="none" w:sz="0" w:space="0" w:color="auto"/>
                        <w:bottom w:val="none" w:sz="0" w:space="0" w:color="auto"/>
                        <w:right w:val="none" w:sz="0" w:space="0" w:color="auto"/>
                      </w:divBdr>
                      <w:divsChild>
                        <w:div w:id="1276064565">
                          <w:marLeft w:val="0"/>
                          <w:marRight w:val="0"/>
                          <w:marTop w:val="0"/>
                          <w:marBottom w:val="0"/>
                          <w:divBdr>
                            <w:top w:val="none" w:sz="0" w:space="0" w:color="auto"/>
                            <w:left w:val="none" w:sz="0" w:space="0" w:color="auto"/>
                            <w:bottom w:val="none" w:sz="0" w:space="0" w:color="auto"/>
                            <w:right w:val="none" w:sz="0" w:space="0" w:color="auto"/>
                          </w:divBdr>
                          <w:divsChild>
                            <w:div w:id="1873691094">
                              <w:marLeft w:val="0"/>
                              <w:marRight w:val="0"/>
                              <w:marTop w:val="0"/>
                              <w:marBottom w:val="0"/>
                              <w:divBdr>
                                <w:top w:val="none" w:sz="0" w:space="0" w:color="auto"/>
                                <w:left w:val="none" w:sz="0" w:space="0" w:color="auto"/>
                                <w:bottom w:val="none" w:sz="0" w:space="0" w:color="auto"/>
                                <w:right w:val="none" w:sz="0" w:space="0" w:color="auto"/>
                              </w:divBdr>
                              <w:divsChild>
                                <w:div w:id="655649666">
                                  <w:marLeft w:val="0"/>
                                  <w:marRight w:val="0"/>
                                  <w:marTop w:val="0"/>
                                  <w:marBottom w:val="0"/>
                                  <w:divBdr>
                                    <w:top w:val="none" w:sz="0" w:space="0" w:color="auto"/>
                                    <w:left w:val="none" w:sz="0" w:space="0" w:color="auto"/>
                                    <w:bottom w:val="none" w:sz="0" w:space="0" w:color="auto"/>
                                    <w:right w:val="none" w:sz="0" w:space="0" w:color="auto"/>
                                  </w:divBdr>
                                  <w:divsChild>
                                    <w:div w:id="1735932539">
                                      <w:marLeft w:val="0"/>
                                      <w:marRight w:val="0"/>
                                      <w:marTop w:val="0"/>
                                      <w:marBottom w:val="0"/>
                                      <w:divBdr>
                                        <w:top w:val="none" w:sz="0" w:space="0" w:color="auto"/>
                                        <w:left w:val="none" w:sz="0" w:space="0" w:color="auto"/>
                                        <w:bottom w:val="none" w:sz="0" w:space="0" w:color="auto"/>
                                        <w:right w:val="none" w:sz="0" w:space="0" w:color="auto"/>
                                      </w:divBdr>
                                      <w:divsChild>
                                        <w:div w:id="2010716318">
                                          <w:marLeft w:val="0"/>
                                          <w:marRight w:val="0"/>
                                          <w:marTop w:val="0"/>
                                          <w:marBottom w:val="0"/>
                                          <w:divBdr>
                                            <w:top w:val="none" w:sz="0" w:space="0" w:color="auto"/>
                                            <w:left w:val="none" w:sz="0" w:space="0" w:color="auto"/>
                                            <w:bottom w:val="none" w:sz="0" w:space="0" w:color="auto"/>
                                            <w:right w:val="none" w:sz="0" w:space="0" w:color="auto"/>
                                          </w:divBdr>
                                          <w:divsChild>
                                            <w:div w:id="12102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0416538">
              <w:marLeft w:val="0"/>
              <w:marRight w:val="0"/>
              <w:marTop w:val="0"/>
              <w:marBottom w:val="0"/>
              <w:divBdr>
                <w:top w:val="none" w:sz="0" w:space="0" w:color="auto"/>
                <w:left w:val="none" w:sz="0" w:space="0" w:color="auto"/>
                <w:bottom w:val="none" w:sz="0" w:space="0" w:color="auto"/>
                <w:right w:val="none" w:sz="0" w:space="0" w:color="auto"/>
              </w:divBdr>
              <w:divsChild>
                <w:div w:id="2118285223">
                  <w:marLeft w:val="0"/>
                  <w:marRight w:val="0"/>
                  <w:marTop w:val="0"/>
                  <w:marBottom w:val="0"/>
                  <w:divBdr>
                    <w:top w:val="none" w:sz="0" w:space="0" w:color="auto"/>
                    <w:left w:val="none" w:sz="0" w:space="0" w:color="auto"/>
                    <w:bottom w:val="none" w:sz="0" w:space="0" w:color="auto"/>
                    <w:right w:val="none" w:sz="0" w:space="0" w:color="auto"/>
                  </w:divBdr>
                  <w:divsChild>
                    <w:div w:id="756249942">
                      <w:marLeft w:val="0"/>
                      <w:marRight w:val="0"/>
                      <w:marTop w:val="0"/>
                      <w:marBottom w:val="0"/>
                      <w:divBdr>
                        <w:top w:val="none" w:sz="0" w:space="0" w:color="auto"/>
                        <w:left w:val="none" w:sz="0" w:space="0" w:color="auto"/>
                        <w:bottom w:val="none" w:sz="0" w:space="0" w:color="auto"/>
                        <w:right w:val="none" w:sz="0" w:space="0" w:color="auto"/>
                      </w:divBdr>
                      <w:divsChild>
                        <w:div w:id="1420131061">
                          <w:marLeft w:val="0"/>
                          <w:marRight w:val="0"/>
                          <w:marTop w:val="0"/>
                          <w:marBottom w:val="0"/>
                          <w:divBdr>
                            <w:top w:val="none" w:sz="0" w:space="0" w:color="auto"/>
                            <w:left w:val="none" w:sz="0" w:space="0" w:color="auto"/>
                            <w:bottom w:val="none" w:sz="0" w:space="0" w:color="auto"/>
                            <w:right w:val="none" w:sz="0" w:space="0" w:color="auto"/>
                          </w:divBdr>
                          <w:divsChild>
                            <w:div w:id="613177963">
                              <w:marLeft w:val="0"/>
                              <w:marRight w:val="0"/>
                              <w:marTop w:val="0"/>
                              <w:marBottom w:val="0"/>
                              <w:divBdr>
                                <w:top w:val="none" w:sz="0" w:space="0" w:color="auto"/>
                                <w:left w:val="none" w:sz="0" w:space="0" w:color="auto"/>
                                <w:bottom w:val="none" w:sz="0" w:space="0" w:color="auto"/>
                                <w:right w:val="none" w:sz="0" w:space="0" w:color="auto"/>
                              </w:divBdr>
                              <w:divsChild>
                                <w:div w:id="543367288">
                                  <w:marLeft w:val="0"/>
                                  <w:marRight w:val="0"/>
                                  <w:marTop w:val="0"/>
                                  <w:marBottom w:val="0"/>
                                  <w:divBdr>
                                    <w:top w:val="none" w:sz="0" w:space="0" w:color="auto"/>
                                    <w:left w:val="none" w:sz="0" w:space="0" w:color="auto"/>
                                    <w:bottom w:val="none" w:sz="0" w:space="0" w:color="auto"/>
                                    <w:right w:val="none" w:sz="0" w:space="0" w:color="auto"/>
                                  </w:divBdr>
                                  <w:divsChild>
                                    <w:div w:id="762651608">
                                      <w:marLeft w:val="0"/>
                                      <w:marRight w:val="0"/>
                                      <w:marTop w:val="0"/>
                                      <w:marBottom w:val="0"/>
                                      <w:divBdr>
                                        <w:top w:val="none" w:sz="0" w:space="0" w:color="auto"/>
                                        <w:left w:val="none" w:sz="0" w:space="0" w:color="auto"/>
                                        <w:bottom w:val="none" w:sz="0" w:space="0" w:color="auto"/>
                                        <w:right w:val="none" w:sz="0" w:space="0" w:color="auto"/>
                                      </w:divBdr>
                                      <w:divsChild>
                                        <w:div w:id="1570923628">
                                          <w:marLeft w:val="0"/>
                                          <w:marRight w:val="0"/>
                                          <w:marTop w:val="0"/>
                                          <w:marBottom w:val="0"/>
                                          <w:divBdr>
                                            <w:top w:val="none" w:sz="0" w:space="0" w:color="auto"/>
                                            <w:left w:val="none" w:sz="0" w:space="0" w:color="auto"/>
                                            <w:bottom w:val="none" w:sz="0" w:space="0" w:color="auto"/>
                                            <w:right w:val="none" w:sz="0" w:space="0" w:color="auto"/>
                                          </w:divBdr>
                                          <w:divsChild>
                                            <w:div w:id="157674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18854">
      <w:bodyDiv w:val="1"/>
      <w:marLeft w:val="0"/>
      <w:marRight w:val="0"/>
      <w:marTop w:val="0"/>
      <w:marBottom w:val="0"/>
      <w:divBdr>
        <w:top w:val="none" w:sz="0" w:space="0" w:color="auto"/>
        <w:left w:val="none" w:sz="0" w:space="0" w:color="auto"/>
        <w:bottom w:val="none" w:sz="0" w:space="0" w:color="auto"/>
        <w:right w:val="none" w:sz="0" w:space="0" w:color="auto"/>
      </w:divBdr>
    </w:div>
    <w:div w:id="31079440">
      <w:bodyDiv w:val="1"/>
      <w:marLeft w:val="0"/>
      <w:marRight w:val="0"/>
      <w:marTop w:val="0"/>
      <w:marBottom w:val="0"/>
      <w:divBdr>
        <w:top w:val="none" w:sz="0" w:space="0" w:color="auto"/>
        <w:left w:val="none" w:sz="0" w:space="0" w:color="auto"/>
        <w:bottom w:val="none" w:sz="0" w:space="0" w:color="auto"/>
        <w:right w:val="none" w:sz="0" w:space="0" w:color="auto"/>
      </w:divBdr>
    </w:div>
    <w:div w:id="32586765">
      <w:bodyDiv w:val="1"/>
      <w:marLeft w:val="0"/>
      <w:marRight w:val="0"/>
      <w:marTop w:val="0"/>
      <w:marBottom w:val="0"/>
      <w:divBdr>
        <w:top w:val="none" w:sz="0" w:space="0" w:color="auto"/>
        <w:left w:val="none" w:sz="0" w:space="0" w:color="auto"/>
        <w:bottom w:val="none" w:sz="0" w:space="0" w:color="auto"/>
        <w:right w:val="none" w:sz="0" w:space="0" w:color="auto"/>
      </w:divBdr>
    </w:div>
    <w:div w:id="67849975">
      <w:bodyDiv w:val="1"/>
      <w:marLeft w:val="0"/>
      <w:marRight w:val="0"/>
      <w:marTop w:val="0"/>
      <w:marBottom w:val="0"/>
      <w:divBdr>
        <w:top w:val="none" w:sz="0" w:space="0" w:color="auto"/>
        <w:left w:val="none" w:sz="0" w:space="0" w:color="auto"/>
        <w:bottom w:val="none" w:sz="0" w:space="0" w:color="auto"/>
        <w:right w:val="none" w:sz="0" w:space="0" w:color="auto"/>
      </w:divBdr>
      <w:divsChild>
        <w:div w:id="564530724">
          <w:marLeft w:val="0"/>
          <w:marRight w:val="0"/>
          <w:marTop w:val="0"/>
          <w:marBottom w:val="0"/>
          <w:divBdr>
            <w:top w:val="none" w:sz="0" w:space="0" w:color="auto"/>
            <w:left w:val="none" w:sz="0" w:space="0" w:color="auto"/>
            <w:bottom w:val="none" w:sz="0" w:space="0" w:color="auto"/>
            <w:right w:val="none" w:sz="0" w:space="0" w:color="auto"/>
          </w:divBdr>
          <w:divsChild>
            <w:div w:id="191138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6785">
      <w:bodyDiv w:val="1"/>
      <w:marLeft w:val="0"/>
      <w:marRight w:val="0"/>
      <w:marTop w:val="0"/>
      <w:marBottom w:val="0"/>
      <w:divBdr>
        <w:top w:val="none" w:sz="0" w:space="0" w:color="auto"/>
        <w:left w:val="none" w:sz="0" w:space="0" w:color="auto"/>
        <w:bottom w:val="none" w:sz="0" w:space="0" w:color="auto"/>
        <w:right w:val="none" w:sz="0" w:space="0" w:color="auto"/>
      </w:divBdr>
    </w:div>
    <w:div w:id="174150945">
      <w:bodyDiv w:val="1"/>
      <w:marLeft w:val="0"/>
      <w:marRight w:val="0"/>
      <w:marTop w:val="0"/>
      <w:marBottom w:val="0"/>
      <w:divBdr>
        <w:top w:val="none" w:sz="0" w:space="0" w:color="auto"/>
        <w:left w:val="none" w:sz="0" w:space="0" w:color="auto"/>
        <w:bottom w:val="none" w:sz="0" w:space="0" w:color="auto"/>
        <w:right w:val="none" w:sz="0" w:space="0" w:color="auto"/>
      </w:divBdr>
    </w:div>
    <w:div w:id="175968955">
      <w:bodyDiv w:val="1"/>
      <w:marLeft w:val="0"/>
      <w:marRight w:val="0"/>
      <w:marTop w:val="0"/>
      <w:marBottom w:val="0"/>
      <w:divBdr>
        <w:top w:val="none" w:sz="0" w:space="0" w:color="auto"/>
        <w:left w:val="none" w:sz="0" w:space="0" w:color="auto"/>
        <w:bottom w:val="none" w:sz="0" w:space="0" w:color="auto"/>
        <w:right w:val="none" w:sz="0" w:space="0" w:color="auto"/>
      </w:divBdr>
    </w:div>
    <w:div w:id="179129509">
      <w:bodyDiv w:val="1"/>
      <w:marLeft w:val="0"/>
      <w:marRight w:val="0"/>
      <w:marTop w:val="0"/>
      <w:marBottom w:val="0"/>
      <w:divBdr>
        <w:top w:val="none" w:sz="0" w:space="0" w:color="auto"/>
        <w:left w:val="none" w:sz="0" w:space="0" w:color="auto"/>
        <w:bottom w:val="none" w:sz="0" w:space="0" w:color="auto"/>
        <w:right w:val="none" w:sz="0" w:space="0" w:color="auto"/>
      </w:divBdr>
    </w:div>
    <w:div w:id="192619693">
      <w:bodyDiv w:val="1"/>
      <w:marLeft w:val="0"/>
      <w:marRight w:val="0"/>
      <w:marTop w:val="0"/>
      <w:marBottom w:val="0"/>
      <w:divBdr>
        <w:top w:val="none" w:sz="0" w:space="0" w:color="auto"/>
        <w:left w:val="none" w:sz="0" w:space="0" w:color="auto"/>
        <w:bottom w:val="none" w:sz="0" w:space="0" w:color="auto"/>
        <w:right w:val="none" w:sz="0" w:space="0" w:color="auto"/>
      </w:divBdr>
    </w:div>
    <w:div w:id="214244490">
      <w:bodyDiv w:val="1"/>
      <w:marLeft w:val="0"/>
      <w:marRight w:val="0"/>
      <w:marTop w:val="0"/>
      <w:marBottom w:val="0"/>
      <w:divBdr>
        <w:top w:val="none" w:sz="0" w:space="0" w:color="auto"/>
        <w:left w:val="none" w:sz="0" w:space="0" w:color="auto"/>
        <w:bottom w:val="none" w:sz="0" w:space="0" w:color="auto"/>
        <w:right w:val="none" w:sz="0" w:space="0" w:color="auto"/>
      </w:divBdr>
      <w:divsChild>
        <w:div w:id="207650114">
          <w:marLeft w:val="0"/>
          <w:marRight w:val="0"/>
          <w:marTop w:val="0"/>
          <w:marBottom w:val="0"/>
          <w:divBdr>
            <w:top w:val="none" w:sz="0" w:space="0" w:color="auto"/>
            <w:left w:val="none" w:sz="0" w:space="0" w:color="auto"/>
            <w:bottom w:val="none" w:sz="0" w:space="0" w:color="auto"/>
            <w:right w:val="none" w:sz="0" w:space="0" w:color="auto"/>
          </w:divBdr>
          <w:divsChild>
            <w:div w:id="37993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1511">
      <w:bodyDiv w:val="1"/>
      <w:marLeft w:val="0"/>
      <w:marRight w:val="0"/>
      <w:marTop w:val="0"/>
      <w:marBottom w:val="0"/>
      <w:divBdr>
        <w:top w:val="none" w:sz="0" w:space="0" w:color="auto"/>
        <w:left w:val="none" w:sz="0" w:space="0" w:color="auto"/>
        <w:bottom w:val="none" w:sz="0" w:space="0" w:color="auto"/>
        <w:right w:val="none" w:sz="0" w:space="0" w:color="auto"/>
      </w:divBdr>
      <w:divsChild>
        <w:div w:id="851381052">
          <w:marLeft w:val="0"/>
          <w:marRight w:val="0"/>
          <w:marTop w:val="0"/>
          <w:marBottom w:val="0"/>
          <w:divBdr>
            <w:top w:val="none" w:sz="0" w:space="0" w:color="auto"/>
            <w:left w:val="none" w:sz="0" w:space="0" w:color="auto"/>
            <w:bottom w:val="none" w:sz="0" w:space="0" w:color="auto"/>
            <w:right w:val="none" w:sz="0" w:space="0" w:color="auto"/>
          </w:divBdr>
          <w:divsChild>
            <w:div w:id="910391025">
              <w:marLeft w:val="0"/>
              <w:marRight w:val="0"/>
              <w:marTop w:val="0"/>
              <w:marBottom w:val="0"/>
              <w:divBdr>
                <w:top w:val="none" w:sz="0" w:space="0" w:color="auto"/>
                <w:left w:val="none" w:sz="0" w:space="0" w:color="auto"/>
                <w:bottom w:val="none" w:sz="0" w:space="0" w:color="auto"/>
                <w:right w:val="none" w:sz="0" w:space="0" w:color="auto"/>
              </w:divBdr>
              <w:divsChild>
                <w:div w:id="188042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325103">
      <w:bodyDiv w:val="1"/>
      <w:marLeft w:val="0"/>
      <w:marRight w:val="0"/>
      <w:marTop w:val="0"/>
      <w:marBottom w:val="0"/>
      <w:divBdr>
        <w:top w:val="none" w:sz="0" w:space="0" w:color="auto"/>
        <w:left w:val="none" w:sz="0" w:space="0" w:color="auto"/>
        <w:bottom w:val="none" w:sz="0" w:space="0" w:color="auto"/>
        <w:right w:val="none" w:sz="0" w:space="0" w:color="auto"/>
      </w:divBdr>
    </w:div>
    <w:div w:id="291522315">
      <w:bodyDiv w:val="1"/>
      <w:marLeft w:val="0"/>
      <w:marRight w:val="0"/>
      <w:marTop w:val="0"/>
      <w:marBottom w:val="0"/>
      <w:divBdr>
        <w:top w:val="none" w:sz="0" w:space="0" w:color="auto"/>
        <w:left w:val="none" w:sz="0" w:space="0" w:color="auto"/>
        <w:bottom w:val="none" w:sz="0" w:space="0" w:color="auto"/>
        <w:right w:val="none" w:sz="0" w:space="0" w:color="auto"/>
      </w:divBdr>
      <w:divsChild>
        <w:div w:id="362824412">
          <w:marLeft w:val="0"/>
          <w:marRight w:val="0"/>
          <w:marTop w:val="0"/>
          <w:marBottom w:val="0"/>
          <w:divBdr>
            <w:top w:val="none" w:sz="0" w:space="0" w:color="auto"/>
            <w:left w:val="none" w:sz="0" w:space="0" w:color="auto"/>
            <w:bottom w:val="none" w:sz="0" w:space="0" w:color="auto"/>
            <w:right w:val="none" w:sz="0" w:space="0" w:color="auto"/>
          </w:divBdr>
          <w:divsChild>
            <w:div w:id="150871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69930">
      <w:bodyDiv w:val="1"/>
      <w:marLeft w:val="0"/>
      <w:marRight w:val="0"/>
      <w:marTop w:val="0"/>
      <w:marBottom w:val="0"/>
      <w:divBdr>
        <w:top w:val="none" w:sz="0" w:space="0" w:color="auto"/>
        <w:left w:val="none" w:sz="0" w:space="0" w:color="auto"/>
        <w:bottom w:val="none" w:sz="0" w:space="0" w:color="auto"/>
        <w:right w:val="none" w:sz="0" w:space="0" w:color="auto"/>
      </w:divBdr>
      <w:divsChild>
        <w:div w:id="1134181274">
          <w:marLeft w:val="0"/>
          <w:marRight w:val="0"/>
          <w:marTop w:val="0"/>
          <w:marBottom w:val="0"/>
          <w:divBdr>
            <w:top w:val="none" w:sz="0" w:space="0" w:color="auto"/>
            <w:left w:val="none" w:sz="0" w:space="0" w:color="auto"/>
            <w:bottom w:val="none" w:sz="0" w:space="0" w:color="auto"/>
            <w:right w:val="none" w:sz="0" w:space="0" w:color="auto"/>
          </w:divBdr>
          <w:divsChild>
            <w:div w:id="149109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445313">
      <w:bodyDiv w:val="1"/>
      <w:marLeft w:val="0"/>
      <w:marRight w:val="0"/>
      <w:marTop w:val="0"/>
      <w:marBottom w:val="0"/>
      <w:divBdr>
        <w:top w:val="none" w:sz="0" w:space="0" w:color="auto"/>
        <w:left w:val="none" w:sz="0" w:space="0" w:color="auto"/>
        <w:bottom w:val="none" w:sz="0" w:space="0" w:color="auto"/>
        <w:right w:val="none" w:sz="0" w:space="0" w:color="auto"/>
      </w:divBdr>
    </w:div>
    <w:div w:id="469591607">
      <w:bodyDiv w:val="1"/>
      <w:marLeft w:val="0"/>
      <w:marRight w:val="0"/>
      <w:marTop w:val="0"/>
      <w:marBottom w:val="0"/>
      <w:divBdr>
        <w:top w:val="none" w:sz="0" w:space="0" w:color="auto"/>
        <w:left w:val="none" w:sz="0" w:space="0" w:color="auto"/>
        <w:bottom w:val="none" w:sz="0" w:space="0" w:color="auto"/>
        <w:right w:val="none" w:sz="0" w:space="0" w:color="auto"/>
      </w:divBdr>
      <w:divsChild>
        <w:div w:id="1714114853">
          <w:marLeft w:val="0"/>
          <w:marRight w:val="0"/>
          <w:marTop w:val="0"/>
          <w:marBottom w:val="0"/>
          <w:divBdr>
            <w:top w:val="none" w:sz="0" w:space="0" w:color="auto"/>
            <w:left w:val="none" w:sz="0" w:space="0" w:color="auto"/>
            <w:bottom w:val="none" w:sz="0" w:space="0" w:color="auto"/>
            <w:right w:val="none" w:sz="0" w:space="0" w:color="auto"/>
          </w:divBdr>
          <w:divsChild>
            <w:div w:id="136261757">
              <w:marLeft w:val="0"/>
              <w:marRight w:val="0"/>
              <w:marTop w:val="0"/>
              <w:marBottom w:val="0"/>
              <w:divBdr>
                <w:top w:val="none" w:sz="0" w:space="0" w:color="auto"/>
                <w:left w:val="none" w:sz="0" w:space="0" w:color="auto"/>
                <w:bottom w:val="none" w:sz="0" w:space="0" w:color="auto"/>
                <w:right w:val="none" w:sz="0" w:space="0" w:color="auto"/>
              </w:divBdr>
            </w:div>
            <w:div w:id="280192143">
              <w:marLeft w:val="0"/>
              <w:marRight w:val="0"/>
              <w:marTop w:val="0"/>
              <w:marBottom w:val="0"/>
              <w:divBdr>
                <w:top w:val="none" w:sz="0" w:space="0" w:color="auto"/>
                <w:left w:val="none" w:sz="0" w:space="0" w:color="auto"/>
                <w:bottom w:val="none" w:sz="0" w:space="0" w:color="auto"/>
                <w:right w:val="none" w:sz="0" w:space="0" w:color="auto"/>
              </w:divBdr>
            </w:div>
            <w:div w:id="677656205">
              <w:marLeft w:val="0"/>
              <w:marRight w:val="0"/>
              <w:marTop w:val="0"/>
              <w:marBottom w:val="0"/>
              <w:divBdr>
                <w:top w:val="none" w:sz="0" w:space="0" w:color="auto"/>
                <w:left w:val="none" w:sz="0" w:space="0" w:color="auto"/>
                <w:bottom w:val="none" w:sz="0" w:space="0" w:color="auto"/>
                <w:right w:val="none" w:sz="0" w:space="0" w:color="auto"/>
              </w:divBdr>
            </w:div>
            <w:div w:id="1406296278">
              <w:marLeft w:val="0"/>
              <w:marRight w:val="0"/>
              <w:marTop w:val="0"/>
              <w:marBottom w:val="0"/>
              <w:divBdr>
                <w:top w:val="none" w:sz="0" w:space="0" w:color="auto"/>
                <w:left w:val="none" w:sz="0" w:space="0" w:color="auto"/>
                <w:bottom w:val="none" w:sz="0" w:space="0" w:color="auto"/>
                <w:right w:val="none" w:sz="0" w:space="0" w:color="auto"/>
              </w:divBdr>
            </w:div>
            <w:div w:id="1496872988">
              <w:marLeft w:val="0"/>
              <w:marRight w:val="0"/>
              <w:marTop w:val="0"/>
              <w:marBottom w:val="0"/>
              <w:divBdr>
                <w:top w:val="none" w:sz="0" w:space="0" w:color="auto"/>
                <w:left w:val="none" w:sz="0" w:space="0" w:color="auto"/>
                <w:bottom w:val="none" w:sz="0" w:space="0" w:color="auto"/>
                <w:right w:val="none" w:sz="0" w:space="0" w:color="auto"/>
              </w:divBdr>
            </w:div>
            <w:div w:id="1503814526">
              <w:marLeft w:val="0"/>
              <w:marRight w:val="0"/>
              <w:marTop w:val="0"/>
              <w:marBottom w:val="0"/>
              <w:divBdr>
                <w:top w:val="none" w:sz="0" w:space="0" w:color="auto"/>
                <w:left w:val="none" w:sz="0" w:space="0" w:color="auto"/>
                <w:bottom w:val="none" w:sz="0" w:space="0" w:color="auto"/>
                <w:right w:val="none" w:sz="0" w:space="0" w:color="auto"/>
              </w:divBdr>
            </w:div>
            <w:div w:id="205010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4286">
      <w:bodyDiv w:val="1"/>
      <w:marLeft w:val="0"/>
      <w:marRight w:val="0"/>
      <w:marTop w:val="0"/>
      <w:marBottom w:val="0"/>
      <w:divBdr>
        <w:top w:val="none" w:sz="0" w:space="0" w:color="auto"/>
        <w:left w:val="none" w:sz="0" w:space="0" w:color="auto"/>
        <w:bottom w:val="none" w:sz="0" w:space="0" w:color="auto"/>
        <w:right w:val="none" w:sz="0" w:space="0" w:color="auto"/>
      </w:divBdr>
      <w:divsChild>
        <w:div w:id="926351377">
          <w:marLeft w:val="-720"/>
          <w:marRight w:val="0"/>
          <w:marTop w:val="0"/>
          <w:marBottom w:val="0"/>
          <w:divBdr>
            <w:top w:val="none" w:sz="0" w:space="0" w:color="auto"/>
            <w:left w:val="none" w:sz="0" w:space="0" w:color="auto"/>
            <w:bottom w:val="none" w:sz="0" w:space="0" w:color="auto"/>
            <w:right w:val="none" w:sz="0" w:space="0" w:color="auto"/>
          </w:divBdr>
        </w:div>
      </w:divsChild>
    </w:div>
    <w:div w:id="605191787">
      <w:bodyDiv w:val="1"/>
      <w:marLeft w:val="0"/>
      <w:marRight w:val="0"/>
      <w:marTop w:val="0"/>
      <w:marBottom w:val="0"/>
      <w:divBdr>
        <w:top w:val="none" w:sz="0" w:space="0" w:color="auto"/>
        <w:left w:val="none" w:sz="0" w:space="0" w:color="auto"/>
        <w:bottom w:val="none" w:sz="0" w:space="0" w:color="auto"/>
        <w:right w:val="none" w:sz="0" w:space="0" w:color="auto"/>
      </w:divBdr>
    </w:div>
    <w:div w:id="613289315">
      <w:bodyDiv w:val="1"/>
      <w:marLeft w:val="0"/>
      <w:marRight w:val="0"/>
      <w:marTop w:val="0"/>
      <w:marBottom w:val="0"/>
      <w:divBdr>
        <w:top w:val="none" w:sz="0" w:space="0" w:color="auto"/>
        <w:left w:val="none" w:sz="0" w:space="0" w:color="auto"/>
        <w:bottom w:val="none" w:sz="0" w:space="0" w:color="auto"/>
        <w:right w:val="none" w:sz="0" w:space="0" w:color="auto"/>
      </w:divBdr>
    </w:div>
    <w:div w:id="650209738">
      <w:bodyDiv w:val="1"/>
      <w:marLeft w:val="0"/>
      <w:marRight w:val="0"/>
      <w:marTop w:val="0"/>
      <w:marBottom w:val="0"/>
      <w:divBdr>
        <w:top w:val="none" w:sz="0" w:space="0" w:color="auto"/>
        <w:left w:val="none" w:sz="0" w:space="0" w:color="auto"/>
        <w:bottom w:val="none" w:sz="0" w:space="0" w:color="auto"/>
        <w:right w:val="none" w:sz="0" w:space="0" w:color="auto"/>
      </w:divBdr>
      <w:divsChild>
        <w:div w:id="2129549256">
          <w:marLeft w:val="0"/>
          <w:marRight w:val="0"/>
          <w:marTop w:val="0"/>
          <w:marBottom w:val="0"/>
          <w:divBdr>
            <w:top w:val="none" w:sz="0" w:space="0" w:color="auto"/>
            <w:left w:val="none" w:sz="0" w:space="0" w:color="auto"/>
            <w:bottom w:val="none" w:sz="0" w:space="0" w:color="auto"/>
            <w:right w:val="none" w:sz="0" w:space="0" w:color="auto"/>
          </w:divBdr>
        </w:div>
      </w:divsChild>
    </w:div>
    <w:div w:id="690570931">
      <w:bodyDiv w:val="1"/>
      <w:marLeft w:val="0"/>
      <w:marRight w:val="0"/>
      <w:marTop w:val="0"/>
      <w:marBottom w:val="0"/>
      <w:divBdr>
        <w:top w:val="none" w:sz="0" w:space="0" w:color="auto"/>
        <w:left w:val="none" w:sz="0" w:space="0" w:color="auto"/>
        <w:bottom w:val="none" w:sz="0" w:space="0" w:color="auto"/>
        <w:right w:val="none" w:sz="0" w:space="0" w:color="auto"/>
      </w:divBdr>
    </w:div>
    <w:div w:id="690760628">
      <w:bodyDiv w:val="1"/>
      <w:marLeft w:val="0"/>
      <w:marRight w:val="0"/>
      <w:marTop w:val="0"/>
      <w:marBottom w:val="0"/>
      <w:divBdr>
        <w:top w:val="none" w:sz="0" w:space="0" w:color="auto"/>
        <w:left w:val="none" w:sz="0" w:space="0" w:color="auto"/>
        <w:bottom w:val="none" w:sz="0" w:space="0" w:color="auto"/>
        <w:right w:val="none" w:sz="0" w:space="0" w:color="auto"/>
      </w:divBdr>
      <w:divsChild>
        <w:div w:id="244649012">
          <w:marLeft w:val="0"/>
          <w:marRight w:val="0"/>
          <w:marTop w:val="0"/>
          <w:marBottom w:val="0"/>
          <w:divBdr>
            <w:top w:val="none" w:sz="0" w:space="0" w:color="auto"/>
            <w:left w:val="none" w:sz="0" w:space="0" w:color="auto"/>
            <w:bottom w:val="none" w:sz="0" w:space="0" w:color="auto"/>
            <w:right w:val="none" w:sz="0" w:space="0" w:color="auto"/>
          </w:divBdr>
          <w:divsChild>
            <w:div w:id="11161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97781">
      <w:bodyDiv w:val="1"/>
      <w:marLeft w:val="0"/>
      <w:marRight w:val="0"/>
      <w:marTop w:val="0"/>
      <w:marBottom w:val="0"/>
      <w:divBdr>
        <w:top w:val="none" w:sz="0" w:space="0" w:color="auto"/>
        <w:left w:val="none" w:sz="0" w:space="0" w:color="auto"/>
        <w:bottom w:val="none" w:sz="0" w:space="0" w:color="auto"/>
        <w:right w:val="none" w:sz="0" w:space="0" w:color="auto"/>
      </w:divBdr>
    </w:div>
    <w:div w:id="732773198">
      <w:bodyDiv w:val="1"/>
      <w:marLeft w:val="0"/>
      <w:marRight w:val="0"/>
      <w:marTop w:val="0"/>
      <w:marBottom w:val="0"/>
      <w:divBdr>
        <w:top w:val="none" w:sz="0" w:space="0" w:color="auto"/>
        <w:left w:val="none" w:sz="0" w:space="0" w:color="auto"/>
        <w:bottom w:val="none" w:sz="0" w:space="0" w:color="auto"/>
        <w:right w:val="none" w:sz="0" w:space="0" w:color="auto"/>
      </w:divBdr>
      <w:divsChild>
        <w:div w:id="172497055">
          <w:marLeft w:val="0"/>
          <w:marRight w:val="0"/>
          <w:marTop w:val="0"/>
          <w:marBottom w:val="0"/>
          <w:divBdr>
            <w:top w:val="none" w:sz="0" w:space="0" w:color="auto"/>
            <w:left w:val="none" w:sz="0" w:space="0" w:color="auto"/>
            <w:bottom w:val="none" w:sz="0" w:space="0" w:color="auto"/>
            <w:right w:val="none" w:sz="0" w:space="0" w:color="auto"/>
          </w:divBdr>
          <w:divsChild>
            <w:div w:id="83040664">
              <w:marLeft w:val="0"/>
              <w:marRight w:val="0"/>
              <w:marTop w:val="0"/>
              <w:marBottom w:val="0"/>
              <w:divBdr>
                <w:top w:val="none" w:sz="0" w:space="0" w:color="auto"/>
                <w:left w:val="none" w:sz="0" w:space="0" w:color="auto"/>
                <w:bottom w:val="none" w:sz="0" w:space="0" w:color="auto"/>
                <w:right w:val="none" w:sz="0" w:space="0" w:color="auto"/>
              </w:divBdr>
            </w:div>
            <w:div w:id="103572850">
              <w:marLeft w:val="0"/>
              <w:marRight w:val="0"/>
              <w:marTop w:val="0"/>
              <w:marBottom w:val="0"/>
              <w:divBdr>
                <w:top w:val="none" w:sz="0" w:space="0" w:color="auto"/>
                <w:left w:val="none" w:sz="0" w:space="0" w:color="auto"/>
                <w:bottom w:val="none" w:sz="0" w:space="0" w:color="auto"/>
                <w:right w:val="none" w:sz="0" w:space="0" w:color="auto"/>
              </w:divBdr>
            </w:div>
            <w:div w:id="267087220">
              <w:marLeft w:val="0"/>
              <w:marRight w:val="0"/>
              <w:marTop w:val="0"/>
              <w:marBottom w:val="0"/>
              <w:divBdr>
                <w:top w:val="none" w:sz="0" w:space="0" w:color="auto"/>
                <w:left w:val="none" w:sz="0" w:space="0" w:color="auto"/>
                <w:bottom w:val="none" w:sz="0" w:space="0" w:color="auto"/>
                <w:right w:val="none" w:sz="0" w:space="0" w:color="auto"/>
              </w:divBdr>
            </w:div>
            <w:div w:id="300116588">
              <w:marLeft w:val="0"/>
              <w:marRight w:val="0"/>
              <w:marTop w:val="0"/>
              <w:marBottom w:val="0"/>
              <w:divBdr>
                <w:top w:val="none" w:sz="0" w:space="0" w:color="auto"/>
                <w:left w:val="none" w:sz="0" w:space="0" w:color="auto"/>
                <w:bottom w:val="none" w:sz="0" w:space="0" w:color="auto"/>
                <w:right w:val="none" w:sz="0" w:space="0" w:color="auto"/>
              </w:divBdr>
            </w:div>
            <w:div w:id="341393763">
              <w:marLeft w:val="0"/>
              <w:marRight w:val="0"/>
              <w:marTop w:val="0"/>
              <w:marBottom w:val="0"/>
              <w:divBdr>
                <w:top w:val="none" w:sz="0" w:space="0" w:color="auto"/>
                <w:left w:val="none" w:sz="0" w:space="0" w:color="auto"/>
                <w:bottom w:val="none" w:sz="0" w:space="0" w:color="auto"/>
                <w:right w:val="none" w:sz="0" w:space="0" w:color="auto"/>
              </w:divBdr>
            </w:div>
            <w:div w:id="614949943">
              <w:marLeft w:val="0"/>
              <w:marRight w:val="0"/>
              <w:marTop w:val="0"/>
              <w:marBottom w:val="0"/>
              <w:divBdr>
                <w:top w:val="none" w:sz="0" w:space="0" w:color="auto"/>
                <w:left w:val="none" w:sz="0" w:space="0" w:color="auto"/>
                <w:bottom w:val="none" w:sz="0" w:space="0" w:color="auto"/>
                <w:right w:val="none" w:sz="0" w:space="0" w:color="auto"/>
              </w:divBdr>
            </w:div>
            <w:div w:id="904796822">
              <w:marLeft w:val="0"/>
              <w:marRight w:val="0"/>
              <w:marTop w:val="0"/>
              <w:marBottom w:val="0"/>
              <w:divBdr>
                <w:top w:val="none" w:sz="0" w:space="0" w:color="auto"/>
                <w:left w:val="none" w:sz="0" w:space="0" w:color="auto"/>
                <w:bottom w:val="none" w:sz="0" w:space="0" w:color="auto"/>
                <w:right w:val="none" w:sz="0" w:space="0" w:color="auto"/>
              </w:divBdr>
            </w:div>
            <w:div w:id="1036344667">
              <w:marLeft w:val="0"/>
              <w:marRight w:val="0"/>
              <w:marTop w:val="0"/>
              <w:marBottom w:val="0"/>
              <w:divBdr>
                <w:top w:val="none" w:sz="0" w:space="0" w:color="auto"/>
                <w:left w:val="none" w:sz="0" w:space="0" w:color="auto"/>
                <w:bottom w:val="none" w:sz="0" w:space="0" w:color="auto"/>
                <w:right w:val="none" w:sz="0" w:space="0" w:color="auto"/>
              </w:divBdr>
            </w:div>
            <w:div w:id="1113476032">
              <w:marLeft w:val="0"/>
              <w:marRight w:val="0"/>
              <w:marTop w:val="0"/>
              <w:marBottom w:val="0"/>
              <w:divBdr>
                <w:top w:val="none" w:sz="0" w:space="0" w:color="auto"/>
                <w:left w:val="none" w:sz="0" w:space="0" w:color="auto"/>
                <w:bottom w:val="none" w:sz="0" w:space="0" w:color="auto"/>
                <w:right w:val="none" w:sz="0" w:space="0" w:color="auto"/>
              </w:divBdr>
            </w:div>
            <w:div w:id="1245409865">
              <w:marLeft w:val="0"/>
              <w:marRight w:val="0"/>
              <w:marTop w:val="0"/>
              <w:marBottom w:val="0"/>
              <w:divBdr>
                <w:top w:val="none" w:sz="0" w:space="0" w:color="auto"/>
                <w:left w:val="none" w:sz="0" w:space="0" w:color="auto"/>
                <w:bottom w:val="none" w:sz="0" w:space="0" w:color="auto"/>
                <w:right w:val="none" w:sz="0" w:space="0" w:color="auto"/>
              </w:divBdr>
            </w:div>
            <w:div w:id="1582136983">
              <w:marLeft w:val="0"/>
              <w:marRight w:val="0"/>
              <w:marTop w:val="0"/>
              <w:marBottom w:val="0"/>
              <w:divBdr>
                <w:top w:val="none" w:sz="0" w:space="0" w:color="auto"/>
                <w:left w:val="none" w:sz="0" w:space="0" w:color="auto"/>
                <w:bottom w:val="none" w:sz="0" w:space="0" w:color="auto"/>
                <w:right w:val="none" w:sz="0" w:space="0" w:color="auto"/>
              </w:divBdr>
            </w:div>
            <w:div w:id="1663074012">
              <w:marLeft w:val="0"/>
              <w:marRight w:val="0"/>
              <w:marTop w:val="0"/>
              <w:marBottom w:val="0"/>
              <w:divBdr>
                <w:top w:val="none" w:sz="0" w:space="0" w:color="auto"/>
                <w:left w:val="none" w:sz="0" w:space="0" w:color="auto"/>
                <w:bottom w:val="none" w:sz="0" w:space="0" w:color="auto"/>
                <w:right w:val="none" w:sz="0" w:space="0" w:color="auto"/>
              </w:divBdr>
            </w:div>
            <w:div w:id="1718116976">
              <w:marLeft w:val="0"/>
              <w:marRight w:val="0"/>
              <w:marTop w:val="0"/>
              <w:marBottom w:val="0"/>
              <w:divBdr>
                <w:top w:val="none" w:sz="0" w:space="0" w:color="auto"/>
                <w:left w:val="none" w:sz="0" w:space="0" w:color="auto"/>
                <w:bottom w:val="none" w:sz="0" w:space="0" w:color="auto"/>
                <w:right w:val="none" w:sz="0" w:space="0" w:color="auto"/>
              </w:divBdr>
            </w:div>
            <w:div w:id="1742827765">
              <w:marLeft w:val="0"/>
              <w:marRight w:val="0"/>
              <w:marTop w:val="0"/>
              <w:marBottom w:val="0"/>
              <w:divBdr>
                <w:top w:val="none" w:sz="0" w:space="0" w:color="auto"/>
                <w:left w:val="none" w:sz="0" w:space="0" w:color="auto"/>
                <w:bottom w:val="none" w:sz="0" w:space="0" w:color="auto"/>
                <w:right w:val="none" w:sz="0" w:space="0" w:color="auto"/>
              </w:divBdr>
            </w:div>
            <w:div w:id="1854567414">
              <w:marLeft w:val="0"/>
              <w:marRight w:val="0"/>
              <w:marTop w:val="0"/>
              <w:marBottom w:val="0"/>
              <w:divBdr>
                <w:top w:val="none" w:sz="0" w:space="0" w:color="auto"/>
                <w:left w:val="none" w:sz="0" w:space="0" w:color="auto"/>
                <w:bottom w:val="none" w:sz="0" w:space="0" w:color="auto"/>
                <w:right w:val="none" w:sz="0" w:space="0" w:color="auto"/>
              </w:divBdr>
            </w:div>
            <w:div w:id="2025282822">
              <w:marLeft w:val="0"/>
              <w:marRight w:val="0"/>
              <w:marTop w:val="0"/>
              <w:marBottom w:val="0"/>
              <w:divBdr>
                <w:top w:val="none" w:sz="0" w:space="0" w:color="auto"/>
                <w:left w:val="none" w:sz="0" w:space="0" w:color="auto"/>
                <w:bottom w:val="none" w:sz="0" w:space="0" w:color="auto"/>
                <w:right w:val="none" w:sz="0" w:space="0" w:color="auto"/>
              </w:divBdr>
            </w:div>
            <w:div w:id="207847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45396">
      <w:bodyDiv w:val="1"/>
      <w:marLeft w:val="0"/>
      <w:marRight w:val="0"/>
      <w:marTop w:val="0"/>
      <w:marBottom w:val="0"/>
      <w:divBdr>
        <w:top w:val="none" w:sz="0" w:space="0" w:color="auto"/>
        <w:left w:val="none" w:sz="0" w:space="0" w:color="auto"/>
        <w:bottom w:val="none" w:sz="0" w:space="0" w:color="auto"/>
        <w:right w:val="none" w:sz="0" w:space="0" w:color="auto"/>
      </w:divBdr>
    </w:div>
    <w:div w:id="739180824">
      <w:bodyDiv w:val="1"/>
      <w:marLeft w:val="0"/>
      <w:marRight w:val="0"/>
      <w:marTop w:val="0"/>
      <w:marBottom w:val="0"/>
      <w:divBdr>
        <w:top w:val="none" w:sz="0" w:space="0" w:color="auto"/>
        <w:left w:val="none" w:sz="0" w:space="0" w:color="auto"/>
        <w:bottom w:val="none" w:sz="0" w:space="0" w:color="auto"/>
        <w:right w:val="none" w:sz="0" w:space="0" w:color="auto"/>
      </w:divBdr>
    </w:div>
    <w:div w:id="740756712">
      <w:bodyDiv w:val="1"/>
      <w:marLeft w:val="0"/>
      <w:marRight w:val="0"/>
      <w:marTop w:val="0"/>
      <w:marBottom w:val="0"/>
      <w:divBdr>
        <w:top w:val="none" w:sz="0" w:space="0" w:color="auto"/>
        <w:left w:val="none" w:sz="0" w:space="0" w:color="auto"/>
        <w:bottom w:val="none" w:sz="0" w:space="0" w:color="auto"/>
        <w:right w:val="none" w:sz="0" w:space="0" w:color="auto"/>
      </w:divBdr>
      <w:divsChild>
        <w:div w:id="1303583276">
          <w:marLeft w:val="0"/>
          <w:marRight w:val="0"/>
          <w:marTop w:val="0"/>
          <w:marBottom w:val="0"/>
          <w:divBdr>
            <w:top w:val="none" w:sz="0" w:space="0" w:color="auto"/>
            <w:left w:val="none" w:sz="0" w:space="0" w:color="auto"/>
            <w:bottom w:val="none" w:sz="0" w:space="0" w:color="auto"/>
            <w:right w:val="none" w:sz="0" w:space="0" w:color="auto"/>
          </w:divBdr>
          <w:divsChild>
            <w:div w:id="122587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0982">
      <w:bodyDiv w:val="1"/>
      <w:marLeft w:val="0"/>
      <w:marRight w:val="0"/>
      <w:marTop w:val="0"/>
      <w:marBottom w:val="0"/>
      <w:divBdr>
        <w:top w:val="none" w:sz="0" w:space="0" w:color="auto"/>
        <w:left w:val="none" w:sz="0" w:space="0" w:color="auto"/>
        <w:bottom w:val="none" w:sz="0" w:space="0" w:color="auto"/>
        <w:right w:val="none" w:sz="0" w:space="0" w:color="auto"/>
      </w:divBdr>
      <w:divsChild>
        <w:div w:id="701439443">
          <w:marLeft w:val="0"/>
          <w:marRight w:val="0"/>
          <w:marTop w:val="0"/>
          <w:marBottom w:val="0"/>
          <w:divBdr>
            <w:top w:val="none" w:sz="0" w:space="0" w:color="auto"/>
            <w:left w:val="none" w:sz="0" w:space="0" w:color="auto"/>
            <w:bottom w:val="none" w:sz="0" w:space="0" w:color="auto"/>
            <w:right w:val="none" w:sz="0" w:space="0" w:color="auto"/>
          </w:divBdr>
          <w:divsChild>
            <w:div w:id="189781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05077">
      <w:bodyDiv w:val="1"/>
      <w:marLeft w:val="0"/>
      <w:marRight w:val="0"/>
      <w:marTop w:val="0"/>
      <w:marBottom w:val="0"/>
      <w:divBdr>
        <w:top w:val="none" w:sz="0" w:space="0" w:color="auto"/>
        <w:left w:val="none" w:sz="0" w:space="0" w:color="auto"/>
        <w:bottom w:val="none" w:sz="0" w:space="0" w:color="auto"/>
        <w:right w:val="none" w:sz="0" w:space="0" w:color="auto"/>
      </w:divBdr>
    </w:div>
    <w:div w:id="906233552">
      <w:bodyDiv w:val="1"/>
      <w:marLeft w:val="0"/>
      <w:marRight w:val="0"/>
      <w:marTop w:val="0"/>
      <w:marBottom w:val="0"/>
      <w:divBdr>
        <w:top w:val="none" w:sz="0" w:space="0" w:color="auto"/>
        <w:left w:val="none" w:sz="0" w:space="0" w:color="auto"/>
        <w:bottom w:val="none" w:sz="0" w:space="0" w:color="auto"/>
        <w:right w:val="none" w:sz="0" w:space="0" w:color="auto"/>
      </w:divBdr>
      <w:divsChild>
        <w:div w:id="161238903">
          <w:marLeft w:val="0"/>
          <w:marRight w:val="0"/>
          <w:marTop w:val="0"/>
          <w:marBottom w:val="0"/>
          <w:divBdr>
            <w:top w:val="none" w:sz="0" w:space="0" w:color="auto"/>
            <w:left w:val="none" w:sz="0" w:space="0" w:color="auto"/>
            <w:bottom w:val="none" w:sz="0" w:space="0" w:color="auto"/>
            <w:right w:val="none" w:sz="0" w:space="0" w:color="auto"/>
          </w:divBdr>
          <w:divsChild>
            <w:div w:id="61833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93439">
      <w:bodyDiv w:val="1"/>
      <w:marLeft w:val="0"/>
      <w:marRight w:val="0"/>
      <w:marTop w:val="0"/>
      <w:marBottom w:val="0"/>
      <w:divBdr>
        <w:top w:val="none" w:sz="0" w:space="0" w:color="auto"/>
        <w:left w:val="none" w:sz="0" w:space="0" w:color="auto"/>
        <w:bottom w:val="none" w:sz="0" w:space="0" w:color="auto"/>
        <w:right w:val="none" w:sz="0" w:space="0" w:color="auto"/>
      </w:divBdr>
      <w:divsChild>
        <w:div w:id="98720819">
          <w:marLeft w:val="0"/>
          <w:marRight w:val="0"/>
          <w:marTop w:val="0"/>
          <w:marBottom w:val="0"/>
          <w:divBdr>
            <w:top w:val="none" w:sz="0" w:space="0" w:color="auto"/>
            <w:left w:val="none" w:sz="0" w:space="0" w:color="auto"/>
            <w:bottom w:val="none" w:sz="0" w:space="0" w:color="auto"/>
            <w:right w:val="none" w:sz="0" w:space="0" w:color="auto"/>
          </w:divBdr>
          <w:divsChild>
            <w:div w:id="87839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29169">
      <w:bodyDiv w:val="1"/>
      <w:marLeft w:val="0"/>
      <w:marRight w:val="0"/>
      <w:marTop w:val="0"/>
      <w:marBottom w:val="0"/>
      <w:divBdr>
        <w:top w:val="none" w:sz="0" w:space="0" w:color="auto"/>
        <w:left w:val="none" w:sz="0" w:space="0" w:color="auto"/>
        <w:bottom w:val="none" w:sz="0" w:space="0" w:color="auto"/>
        <w:right w:val="none" w:sz="0" w:space="0" w:color="auto"/>
      </w:divBdr>
      <w:divsChild>
        <w:div w:id="1641963428">
          <w:marLeft w:val="-720"/>
          <w:marRight w:val="0"/>
          <w:marTop w:val="0"/>
          <w:marBottom w:val="0"/>
          <w:divBdr>
            <w:top w:val="none" w:sz="0" w:space="0" w:color="auto"/>
            <w:left w:val="none" w:sz="0" w:space="0" w:color="auto"/>
            <w:bottom w:val="none" w:sz="0" w:space="0" w:color="auto"/>
            <w:right w:val="none" w:sz="0" w:space="0" w:color="auto"/>
          </w:divBdr>
        </w:div>
      </w:divsChild>
    </w:div>
    <w:div w:id="993070135">
      <w:bodyDiv w:val="1"/>
      <w:marLeft w:val="0"/>
      <w:marRight w:val="0"/>
      <w:marTop w:val="0"/>
      <w:marBottom w:val="0"/>
      <w:divBdr>
        <w:top w:val="none" w:sz="0" w:space="0" w:color="auto"/>
        <w:left w:val="none" w:sz="0" w:space="0" w:color="auto"/>
        <w:bottom w:val="none" w:sz="0" w:space="0" w:color="auto"/>
        <w:right w:val="none" w:sz="0" w:space="0" w:color="auto"/>
      </w:divBdr>
    </w:div>
    <w:div w:id="1010110030">
      <w:bodyDiv w:val="1"/>
      <w:marLeft w:val="0"/>
      <w:marRight w:val="0"/>
      <w:marTop w:val="0"/>
      <w:marBottom w:val="0"/>
      <w:divBdr>
        <w:top w:val="none" w:sz="0" w:space="0" w:color="auto"/>
        <w:left w:val="none" w:sz="0" w:space="0" w:color="auto"/>
        <w:bottom w:val="none" w:sz="0" w:space="0" w:color="auto"/>
        <w:right w:val="none" w:sz="0" w:space="0" w:color="auto"/>
      </w:divBdr>
      <w:divsChild>
        <w:div w:id="746459412">
          <w:marLeft w:val="0"/>
          <w:marRight w:val="0"/>
          <w:marTop w:val="0"/>
          <w:marBottom w:val="0"/>
          <w:divBdr>
            <w:top w:val="none" w:sz="0" w:space="0" w:color="auto"/>
            <w:left w:val="none" w:sz="0" w:space="0" w:color="auto"/>
            <w:bottom w:val="none" w:sz="0" w:space="0" w:color="auto"/>
            <w:right w:val="none" w:sz="0" w:space="0" w:color="auto"/>
          </w:divBdr>
          <w:divsChild>
            <w:div w:id="43459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955951">
      <w:bodyDiv w:val="1"/>
      <w:marLeft w:val="0"/>
      <w:marRight w:val="0"/>
      <w:marTop w:val="0"/>
      <w:marBottom w:val="0"/>
      <w:divBdr>
        <w:top w:val="none" w:sz="0" w:space="0" w:color="auto"/>
        <w:left w:val="none" w:sz="0" w:space="0" w:color="auto"/>
        <w:bottom w:val="none" w:sz="0" w:space="0" w:color="auto"/>
        <w:right w:val="none" w:sz="0" w:space="0" w:color="auto"/>
      </w:divBdr>
    </w:div>
    <w:div w:id="1017001356">
      <w:bodyDiv w:val="1"/>
      <w:marLeft w:val="0"/>
      <w:marRight w:val="0"/>
      <w:marTop w:val="0"/>
      <w:marBottom w:val="0"/>
      <w:divBdr>
        <w:top w:val="none" w:sz="0" w:space="0" w:color="auto"/>
        <w:left w:val="none" w:sz="0" w:space="0" w:color="auto"/>
        <w:bottom w:val="none" w:sz="0" w:space="0" w:color="auto"/>
        <w:right w:val="none" w:sz="0" w:space="0" w:color="auto"/>
      </w:divBdr>
      <w:divsChild>
        <w:div w:id="736323926">
          <w:marLeft w:val="0"/>
          <w:marRight w:val="0"/>
          <w:marTop w:val="0"/>
          <w:marBottom w:val="0"/>
          <w:divBdr>
            <w:top w:val="none" w:sz="0" w:space="0" w:color="auto"/>
            <w:left w:val="none" w:sz="0" w:space="0" w:color="auto"/>
            <w:bottom w:val="none" w:sz="0" w:space="0" w:color="auto"/>
            <w:right w:val="none" w:sz="0" w:space="0" w:color="auto"/>
          </w:divBdr>
          <w:divsChild>
            <w:div w:id="141069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3411">
      <w:bodyDiv w:val="1"/>
      <w:marLeft w:val="0"/>
      <w:marRight w:val="0"/>
      <w:marTop w:val="0"/>
      <w:marBottom w:val="0"/>
      <w:divBdr>
        <w:top w:val="none" w:sz="0" w:space="0" w:color="auto"/>
        <w:left w:val="none" w:sz="0" w:space="0" w:color="auto"/>
        <w:bottom w:val="none" w:sz="0" w:space="0" w:color="auto"/>
        <w:right w:val="none" w:sz="0" w:space="0" w:color="auto"/>
      </w:divBdr>
      <w:divsChild>
        <w:div w:id="135924298">
          <w:marLeft w:val="0"/>
          <w:marRight w:val="0"/>
          <w:marTop w:val="0"/>
          <w:marBottom w:val="0"/>
          <w:divBdr>
            <w:top w:val="none" w:sz="0" w:space="0" w:color="auto"/>
            <w:left w:val="none" w:sz="0" w:space="0" w:color="auto"/>
            <w:bottom w:val="none" w:sz="0" w:space="0" w:color="auto"/>
            <w:right w:val="none" w:sz="0" w:space="0" w:color="auto"/>
          </w:divBdr>
          <w:divsChild>
            <w:div w:id="456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936995">
      <w:bodyDiv w:val="1"/>
      <w:marLeft w:val="0"/>
      <w:marRight w:val="0"/>
      <w:marTop w:val="0"/>
      <w:marBottom w:val="0"/>
      <w:divBdr>
        <w:top w:val="none" w:sz="0" w:space="0" w:color="auto"/>
        <w:left w:val="none" w:sz="0" w:space="0" w:color="auto"/>
        <w:bottom w:val="none" w:sz="0" w:space="0" w:color="auto"/>
        <w:right w:val="none" w:sz="0" w:space="0" w:color="auto"/>
      </w:divBdr>
    </w:div>
    <w:div w:id="1080176301">
      <w:bodyDiv w:val="1"/>
      <w:marLeft w:val="0"/>
      <w:marRight w:val="0"/>
      <w:marTop w:val="0"/>
      <w:marBottom w:val="0"/>
      <w:divBdr>
        <w:top w:val="none" w:sz="0" w:space="0" w:color="auto"/>
        <w:left w:val="none" w:sz="0" w:space="0" w:color="auto"/>
        <w:bottom w:val="none" w:sz="0" w:space="0" w:color="auto"/>
        <w:right w:val="none" w:sz="0" w:space="0" w:color="auto"/>
      </w:divBdr>
      <w:divsChild>
        <w:div w:id="1451433801">
          <w:marLeft w:val="0"/>
          <w:marRight w:val="0"/>
          <w:marTop w:val="0"/>
          <w:marBottom w:val="0"/>
          <w:divBdr>
            <w:top w:val="none" w:sz="0" w:space="0" w:color="auto"/>
            <w:left w:val="none" w:sz="0" w:space="0" w:color="auto"/>
            <w:bottom w:val="none" w:sz="0" w:space="0" w:color="auto"/>
            <w:right w:val="none" w:sz="0" w:space="0" w:color="auto"/>
          </w:divBdr>
          <w:divsChild>
            <w:div w:id="54024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4348">
      <w:bodyDiv w:val="1"/>
      <w:marLeft w:val="0"/>
      <w:marRight w:val="0"/>
      <w:marTop w:val="0"/>
      <w:marBottom w:val="0"/>
      <w:divBdr>
        <w:top w:val="none" w:sz="0" w:space="0" w:color="auto"/>
        <w:left w:val="none" w:sz="0" w:space="0" w:color="auto"/>
        <w:bottom w:val="none" w:sz="0" w:space="0" w:color="auto"/>
        <w:right w:val="none" w:sz="0" w:space="0" w:color="auto"/>
      </w:divBdr>
      <w:divsChild>
        <w:div w:id="1429933082">
          <w:marLeft w:val="0"/>
          <w:marRight w:val="0"/>
          <w:marTop w:val="0"/>
          <w:marBottom w:val="0"/>
          <w:divBdr>
            <w:top w:val="none" w:sz="0" w:space="0" w:color="auto"/>
            <w:left w:val="none" w:sz="0" w:space="0" w:color="auto"/>
            <w:bottom w:val="none" w:sz="0" w:space="0" w:color="auto"/>
            <w:right w:val="none" w:sz="0" w:space="0" w:color="auto"/>
          </w:divBdr>
          <w:divsChild>
            <w:div w:id="11824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87486">
      <w:bodyDiv w:val="1"/>
      <w:marLeft w:val="0"/>
      <w:marRight w:val="0"/>
      <w:marTop w:val="0"/>
      <w:marBottom w:val="0"/>
      <w:divBdr>
        <w:top w:val="none" w:sz="0" w:space="0" w:color="auto"/>
        <w:left w:val="none" w:sz="0" w:space="0" w:color="auto"/>
        <w:bottom w:val="none" w:sz="0" w:space="0" w:color="auto"/>
        <w:right w:val="none" w:sz="0" w:space="0" w:color="auto"/>
      </w:divBdr>
      <w:divsChild>
        <w:div w:id="1276207356">
          <w:marLeft w:val="0"/>
          <w:marRight w:val="0"/>
          <w:marTop w:val="0"/>
          <w:marBottom w:val="0"/>
          <w:divBdr>
            <w:top w:val="none" w:sz="0" w:space="0" w:color="auto"/>
            <w:left w:val="none" w:sz="0" w:space="0" w:color="auto"/>
            <w:bottom w:val="none" w:sz="0" w:space="0" w:color="auto"/>
            <w:right w:val="none" w:sz="0" w:space="0" w:color="auto"/>
          </w:divBdr>
          <w:divsChild>
            <w:div w:id="1966764175">
              <w:marLeft w:val="0"/>
              <w:marRight w:val="0"/>
              <w:marTop w:val="0"/>
              <w:marBottom w:val="0"/>
              <w:divBdr>
                <w:top w:val="none" w:sz="0" w:space="0" w:color="auto"/>
                <w:left w:val="none" w:sz="0" w:space="0" w:color="auto"/>
                <w:bottom w:val="none" w:sz="0" w:space="0" w:color="auto"/>
                <w:right w:val="none" w:sz="0" w:space="0" w:color="auto"/>
              </w:divBdr>
              <w:divsChild>
                <w:div w:id="589461088">
                  <w:marLeft w:val="0"/>
                  <w:marRight w:val="0"/>
                  <w:marTop w:val="0"/>
                  <w:marBottom w:val="0"/>
                  <w:divBdr>
                    <w:top w:val="none" w:sz="0" w:space="0" w:color="auto"/>
                    <w:left w:val="none" w:sz="0" w:space="0" w:color="auto"/>
                    <w:bottom w:val="none" w:sz="0" w:space="0" w:color="auto"/>
                    <w:right w:val="none" w:sz="0" w:space="0" w:color="auto"/>
                  </w:divBdr>
                  <w:divsChild>
                    <w:div w:id="8608011">
                      <w:marLeft w:val="0"/>
                      <w:marRight w:val="0"/>
                      <w:marTop w:val="0"/>
                      <w:marBottom w:val="0"/>
                      <w:divBdr>
                        <w:top w:val="none" w:sz="0" w:space="0" w:color="auto"/>
                        <w:left w:val="none" w:sz="0" w:space="0" w:color="auto"/>
                        <w:bottom w:val="none" w:sz="0" w:space="0" w:color="auto"/>
                        <w:right w:val="none" w:sz="0" w:space="0" w:color="auto"/>
                      </w:divBdr>
                      <w:divsChild>
                        <w:div w:id="529034518">
                          <w:marLeft w:val="0"/>
                          <w:marRight w:val="0"/>
                          <w:marTop w:val="0"/>
                          <w:marBottom w:val="0"/>
                          <w:divBdr>
                            <w:top w:val="none" w:sz="0" w:space="0" w:color="auto"/>
                            <w:left w:val="none" w:sz="0" w:space="0" w:color="auto"/>
                            <w:bottom w:val="none" w:sz="0" w:space="0" w:color="auto"/>
                            <w:right w:val="none" w:sz="0" w:space="0" w:color="auto"/>
                          </w:divBdr>
                          <w:divsChild>
                            <w:div w:id="529153015">
                              <w:marLeft w:val="0"/>
                              <w:marRight w:val="0"/>
                              <w:marTop w:val="0"/>
                              <w:marBottom w:val="0"/>
                              <w:divBdr>
                                <w:top w:val="none" w:sz="0" w:space="0" w:color="auto"/>
                                <w:left w:val="none" w:sz="0" w:space="0" w:color="auto"/>
                                <w:bottom w:val="none" w:sz="0" w:space="0" w:color="auto"/>
                                <w:right w:val="none" w:sz="0" w:space="0" w:color="auto"/>
                              </w:divBdr>
                              <w:divsChild>
                                <w:div w:id="247274649">
                                  <w:marLeft w:val="0"/>
                                  <w:marRight w:val="0"/>
                                  <w:marTop w:val="0"/>
                                  <w:marBottom w:val="0"/>
                                  <w:divBdr>
                                    <w:top w:val="none" w:sz="0" w:space="0" w:color="auto"/>
                                    <w:left w:val="none" w:sz="0" w:space="0" w:color="auto"/>
                                    <w:bottom w:val="none" w:sz="0" w:space="0" w:color="auto"/>
                                    <w:right w:val="none" w:sz="0" w:space="0" w:color="auto"/>
                                  </w:divBdr>
                                  <w:divsChild>
                                    <w:div w:id="1671983306">
                                      <w:marLeft w:val="0"/>
                                      <w:marRight w:val="0"/>
                                      <w:marTop w:val="0"/>
                                      <w:marBottom w:val="0"/>
                                      <w:divBdr>
                                        <w:top w:val="none" w:sz="0" w:space="0" w:color="auto"/>
                                        <w:left w:val="none" w:sz="0" w:space="0" w:color="auto"/>
                                        <w:bottom w:val="none" w:sz="0" w:space="0" w:color="auto"/>
                                        <w:right w:val="none" w:sz="0" w:space="0" w:color="auto"/>
                                      </w:divBdr>
                                      <w:divsChild>
                                        <w:div w:id="30304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614888">
                          <w:marLeft w:val="0"/>
                          <w:marRight w:val="0"/>
                          <w:marTop w:val="0"/>
                          <w:marBottom w:val="0"/>
                          <w:divBdr>
                            <w:top w:val="none" w:sz="0" w:space="0" w:color="auto"/>
                            <w:left w:val="none" w:sz="0" w:space="0" w:color="auto"/>
                            <w:bottom w:val="none" w:sz="0" w:space="0" w:color="auto"/>
                            <w:right w:val="none" w:sz="0" w:space="0" w:color="auto"/>
                          </w:divBdr>
                          <w:divsChild>
                            <w:div w:id="3515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035119">
          <w:marLeft w:val="0"/>
          <w:marRight w:val="0"/>
          <w:marTop w:val="0"/>
          <w:marBottom w:val="0"/>
          <w:divBdr>
            <w:top w:val="none" w:sz="0" w:space="0" w:color="auto"/>
            <w:left w:val="none" w:sz="0" w:space="0" w:color="auto"/>
            <w:bottom w:val="none" w:sz="0" w:space="0" w:color="auto"/>
            <w:right w:val="none" w:sz="0" w:space="0" w:color="auto"/>
          </w:divBdr>
          <w:divsChild>
            <w:div w:id="1945309054">
              <w:marLeft w:val="0"/>
              <w:marRight w:val="0"/>
              <w:marTop w:val="0"/>
              <w:marBottom w:val="0"/>
              <w:divBdr>
                <w:top w:val="none" w:sz="0" w:space="0" w:color="auto"/>
                <w:left w:val="none" w:sz="0" w:space="0" w:color="auto"/>
                <w:bottom w:val="none" w:sz="0" w:space="0" w:color="auto"/>
                <w:right w:val="none" w:sz="0" w:space="0" w:color="auto"/>
              </w:divBdr>
              <w:divsChild>
                <w:div w:id="747381215">
                  <w:marLeft w:val="0"/>
                  <w:marRight w:val="0"/>
                  <w:marTop w:val="0"/>
                  <w:marBottom w:val="0"/>
                  <w:divBdr>
                    <w:top w:val="none" w:sz="0" w:space="0" w:color="auto"/>
                    <w:left w:val="none" w:sz="0" w:space="0" w:color="auto"/>
                    <w:bottom w:val="none" w:sz="0" w:space="0" w:color="auto"/>
                    <w:right w:val="none" w:sz="0" w:space="0" w:color="auto"/>
                  </w:divBdr>
                  <w:divsChild>
                    <w:div w:id="322776889">
                      <w:marLeft w:val="0"/>
                      <w:marRight w:val="0"/>
                      <w:marTop w:val="0"/>
                      <w:marBottom w:val="0"/>
                      <w:divBdr>
                        <w:top w:val="none" w:sz="0" w:space="0" w:color="auto"/>
                        <w:left w:val="none" w:sz="0" w:space="0" w:color="auto"/>
                        <w:bottom w:val="none" w:sz="0" w:space="0" w:color="auto"/>
                        <w:right w:val="none" w:sz="0" w:space="0" w:color="auto"/>
                      </w:divBdr>
                      <w:divsChild>
                        <w:div w:id="2109621170">
                          <w:marLeft w:val="0"/>
                          <w:marRight w:val="0"/>
                          <w:marTop w:val="0"/>
                          <w:marBottom w:val="0"/>
                          <w:divBdr>
                            <w:top w:val="none" w:sz="0" w:space="0" w:color="auto"/>
                            <w:left w:val="none" w:sz="0" w:space="0" w:color="auto"/>
                            <w:bottom w:val="none" w:sz="0" w:space="0" w:color="auto"/>
                            <w:right w:val="none" w:sz="0" w:space="0" w:color="auto"/>
                          </w:divBdr>
                          <w:divsChild>
                            <w:div w:id="1022710840">
                              <w:marLeft w:val="0"/>
                              <w:marRight w:val="0"/>
                              <w:marTop w:val="0"/>
                              <w:marBottom w:val="0"/>
                              <w:divBdr>
                                <w:top w:val="none" w:sz="0" w:space="0" w:color="auto"/>
                                <w:left w:val="none" w:sz="0" w:space="0" w:color="auto"/>
                                <w:bottom w:val="none" w:sz="0" w:space="0" w:color="auto"/>
                                <w:right w:val="none" w:sz="0" w:space="0" w:color="auto"/>
                              </w:divBdr>
                              <w:divsChild>
                                <w:div w:id="2060933361">
                                  <w:marLeft w:val="0"/>
                                  <w:marRight w:val="0"/>
                                  <w:marTop w:val="0"/>
                                  <w:marBottom w:val="0"/>
                                  <w:divBdr>
                                    <w:top w:val="none" w:sz="0" w:space="0" w:color="auto"/>
                                    <w:left w:val="none" w:sz="0" w:space="0" w:color="auto"/>
                                    <w:bottom w:val="none" w:sz="0" w:space="0" w:color="auto"/>
                                    <w:right w:val="none" w:sz="0" w:space="0" w:color="auto"/>
                                  </w:divBdr>
                                  <w:divsChild>
                                    <w:div w:id="2053461218">
                                      <w:marLeft w:val="0"/>
                                      <w:marRight w:val="0"/>
                                      <w:marTop w:val="0"/>
                                      <w:marBottom w:val="0"/>
                                      <w:divBdr>
                                        <w:top w:val="none" w:sz="0" w:space="0" w:color="auto"/>
                                        <w:left w:val="none" w:sz="0" w:space="0" w:color="auto"/>
                                        <w:bottom w:val="none" w:sz="0" w:space="0" w:color="auto"/>
                                        <w:right w:val="none" w:sz="0" w:space="0" w:color="auto"/>
                                      </w:divBdr>
                                      <w:divsChild>
                                        <w:div w:id="133407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0343323">
      <w:bodyDiv w:val="1"/>
      <w:marLeft w:val="0"/>
      <w:marRight w:val="0"/>
      <w:marTop w:val="0"/>
      <w:marBottom w:val="0"/>
      <w:divBdr>
        <w:top w:val="none" w:sz="0" w:space="0" w:color="auto"/>
        <w:left w:val="none" w:sz="0" w:space="0" w:color="auto"/>
        <w:bottom w:val="none" w:sz="0" w:space="0" w:color="auto"/>
        <w:right w:val="none" w:sz="0" w:space="0" w:color="auto"/>
      </w:divBdr>
      <w:divsChild>
        <w:div w:id="1383559368">
          <w:marLeft w:val="0"/>
          <w:marRight w:val="0"/>
          <w:marTop w:val="0"/>
          <w:marBottom w:val="0"/>
          <w:divBdr>
            <w:top w:val="none" w:sz="0" w:space="0" w:color="auto"/>
            <w:left w:val="none" w:sz="0" w:space="0" w:color="auto"/>
            <w:bottom w:val="none" w:sz="0" w:space="0" w:color="auto"/>
            <w:right w:val="none" w:sz="0" w:space="0" w:color="auto"/>
          </w:divBdr>
          <w:divsChild>
            <w:div w:id="190121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534780">
      <w:bodyDiv w:val="1"/>
      <w:marLeft w:val="0"/>
      <w:marRight w:val="0"/>
      <w:marTop w:val="0"/>
      <w:marBottom w:val="0"/>
      <w:divBdr>
        <w:top w:val="none" w:sz="0" w:space="0" w:color="auto"/>
        <w:left w:val="none" w:sz="0" w:space="0" w:color="auto"/>
        <w:bottom w:val="none" w:sz="0" w:space="0" w:color="auto"/>
        <w:right w:val="none" w:sz="0" w:space="0" w:color="auto"/>
      </w:divBdr>
    </w:div>
    <w:div w:id="1140463807">
      <w:bodyDiv w:val="1"/>
      <w:marLeft w:val="0"/>
      <w:marRight w:val="0"/>
      <w:marTop w:val="0"/>
      <w:marBottom w:val="0"/>
      <w:divBdr>
        <w:top w:val="none" w:sz="0" w:space="0" w:color="auto"/>
        <w:left w:val="none" w:sz="0" w:space="0" w:color="auto"/>
        <w:bottom w:val="none" w:sz="0" w:space="0" w:color="auto"/>
        <w:right w:val="none" w:sz="0" w:space="0" w:color="auto"/>
      </w:divBdr>
      <w:divsChild>
        <w:div w:id="1141271331">
          <w:marLeft w:val="0"/>
          <w:marRight w:val="0"/>
          <w:marTop w:val="0"/>
          <w:marBottom w:val="0"/>
          <w:divBdr>
            <w:top w:val="none" w:sz="0" w:space="0" w:color="auto"/>
            <w:left w:val="none" w:sz="0" w:space="0" w:color="auto"/>
            <w:bottom w:val="none" w:sz="0" w:space="0" w:color="auto"/>
            <w:right w:val="none" w:sz="0" w:space="0" w:color="auto"/>
          </w:divBdr>
          <w:divsChild>
            <w:div w:id="12699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51786">
      <w:bodyDiv w:val="1"/>
      <w:marLeft w:val="0"/>
      <w:marRight w:val="0"/>
      <w:marTop w:val="0"/>
      <w:marBottom w:val="0"/>
      <w:divBdr>
        <w:top w:val="none" w:sz="0" w:space="0" w:color="auto"/>
        <w:left w:val="none" w:sz="0" w:space="0" w:color="auto"/>
        <w:bottom w:val="none" w:sz="0" w:space="0" w:color="auto"/>
        <w:right w:val="none" w:sz="0" w:space="0" w:color="auto"/>
      </w:divBdr>
    </w:div>
    <w:div w:id="1182550389">
      <w:bodyDiv w:val="1"/>
      <w:marLeft w:val="0"/>
      <w:marRight w:val="0"/>
      <w:marTop w:val="0"/>
      <w:marBottom w:val="0"/>
      <w:divBdr>
        <w:top w:val="none" w:sz="0" w:space="0" w:color="auto"/>
        <w:left w:val="none" w:sz="0" w:space="0" w:color="auto"/>
        <w:bottom w:val="none" w:sz="0" w:space="0" w:color="auto"/>
        <w:right w:val="none" w:sz="0" w:space="0" w:color="auto"/>
      </w:divBdr>
    </w:div>
    <w:div w:id="1192300202">
      <w:bodyDiv w:val="1"/>
      <w:marLeft w:val="0"/>
      <w:marRight w:val="0"/>
      <w:marTop w:val="0"/>
      <w:marBottom w:val="0"/>
      <w:divBdr>
        <w:top w:val="none" w:sz="0" w:space="0" w:color="auto"/>
        <w:left w:val="none" w:sz="0" w:space="0" w:color="auto"/>
        <w:bottom w:val="none" w:sz="0" w:space="0" w:color="auto"/>
        <w:right w:val="none" w:sz="0" w:space="0" w:color="auto"/>
      </w:divBdr>
      <w:divsChild>
        <w:div w:id="318387053">
          <w:marLeft w:val="0"/>
          <w:marRight w:val="0"/>
          <w:marTop w:val="0"/>
          <w:marBottom w:val="0"/>
          <w:divBdr>
            <w:top w:val="none" w:sz="0" w:space="0" w:color="auto"/>
            <w:left w:val="none" w:sz="0" w:space="0" w:color="auto"/>
            <w:bottom w:val="none" w:sz="0" w:space="0" w:color="auto"/>
            <w:right w:val="none" w:sz="0" w:space="0" w:color="auto"/>
          </w:divBdr>
          <w:divsChild>
            <w:div w:id="262537326">
              <w:marLeft w:val="0"/>
              <w:marRight w:val="0"/>
              <w:marTop w:val="0"/>
              <w:marBottom w:val="0"/>
              <w:divBdr>
                <w:top w:val="none" w:sz="0" w:space="0" w:color="auto"/>
                <w:left w:val="none" w:sz="0" w:space="0" w:color="auto"/>
                <w:bottom w:val="none" w:sz="0" w:space="0" w:color="auto"/>
                <w:right w:val="none" w:sz="0" w:space="0" w:color="auto"/>
              </w:divBdr>
              <w:divsChild>
                <w:div w:id="1398286519">
                  <w:marLeft w:val="0"/>
                  <w:marRight w:val="0"/>
                  <w:marTop w:val="0"/>
                  <w:marBottom w:val="0"/>
                  <w:divBdr>
                    <w:top w:val="none" w:sz="0" w:space="0" w:color="auto"/>
                    <w:left w:val="none" w:sz="0" w:space="0" w:color="auto"/>
                    <w:bottom w:val="none" w:sz="0" w:space="0" w:color="auto"/>
                    <w:right w:val="none" w:sz="0" w:space="0" w:color="auto"/>
                  </w:divBdr>
                  <w:divsChild>
                    <w:div w:id="974260190">
                      <w:marLeft w:val="0"/>
                      <w:marRight w:val="0"/>
                      <w:marTop w:val="0"/>
                      <w:marBottom w:val="0"/>
                      <w:divBdr>
                        <w:top w:val="none" w:sz="0" w:space="0" w:color="auto"/>
                        <w:left w:val="none" w:sz="0" w:space="0" w:color="auto"/>
                        <w:bottom w:val="none" w:sz="0" w:space="0" w:color="auto"/>
                        <w:right w:val="none" w:sz="0" w:space="0" w:color="auto"/>
                      </w:divBdr>
                      <w:divsChild>
                        <w:div w:id="1599213117">
                          <w:marLeft w:val="0"/>
                          <w:marRight w:val="0"/>
                          <w:marTop w:val="0"/>
                          <w:marBottom w:val="0"/>
                          <w:divBdr>
                            <w:top w:val="none" w:sz="0" w:space="0" w:color="auto"/>
                            <w:left w:val="none" w:sz="0" w:space="0" w:color="auto"/>
                            <w:bottom w:val="none" w:sz="0" w:space="0" w:color="auto"/>
                            <w:right w:val="none" w:sz="0" w:space="0" w:color="auto"/>
                          </w:divBdr>
                          <w:divsChild>
                            <w:div w:id="611018555">
                              <w:marLeft w:val="0"/>
                              <w:marRight w:val="0"/>
                              <w:marTop w:val="0"/>
                              <w:marBottom w:val="0"/>
                              <w:divBdr>
                                <w:top w:val="none" w:sz="0" w:space="0" w:color="auto"/>
                                <w:left w:val="none" w:sz="0" w:space="0" w:color="auto"/>
                                <w:bottom w:val="none" w:sz="0" w:space="0" w:color="auto"/>
                                <w:right w:val="none" w:sz="0" w:space="0" w:color="auto"/>
                              </w:divBdr>
                              <w:divsChild>
                                <w:div w:id="883756264">
                                  <w:marLeft w:val="0"/>
                                  <w:marRight w:val="0"/>
                                  <w:marTop w:val="0"/>
                                  <w:marBottom w:val="0"/>
                                  <w:divBdr>
                                    <w:top w:val="none" w:sz="0" w:space="0" w:color="auto"/>
                                    <w:left w:val="none" w:sz="0" w:space="0" w:color="auto"/>
                                    <w:bottom w:val="none" w:sz="0" w:space="0" w:color="auto"/>
                                    <w:right w:val="none" w:sz="0" w:space="0" w:color="auto"/>
                                  </w:divBdr>
                                  <w:divsChild>
                                    <w:div w:id="1644433477">
                                      <w:marLeft w:val="0"/>
                                      <w:marRight w:val="0"/>
                                      <w:marTop w:val="0"/>
                                      <w:marBottom w:val="0"/>
                                      <w:divBdr>
                                        <w:top w:val="none" w:sz="0" w:space="0" w:color="auto"/>
                                        <w:left w:val="none" w:sz="0" w:space="0" w:color="auto"/>
                                        <w:bottom w:val="none" w:sz="0" w:space="0" w:color="auto"/>
                                        <w:right w:val="none" w:sz="0" w:space="0" w:color="auto"/>
                                      </w:divBdr>
                                      <w:divsChild>
                                        <w:div w:id="615874475">
                                          <w:marLeft w:val="0"/>
                                          <w:marRight w:val="0"/>
                                          <w:marTop w:val="0"/>
                                          <w:marBottom w:val="0"/>
                                          <w:divBdr>
                                            <w:top w:val="none" w:sz="0" w:space="0" w:color="auto"/>
                                            <w:left w:val="none" w:sz="0" w:space="0" w:color="auto"/>
                                            <w:bottom w:val="none" w:sz="0" w:space="0" w:color="auto"/>
                                            <w:right w:val="none" w:sz="0" w:space="0" w:color="auto"/>
                                          </w:divBdr>
                                          <w:divsChild>
                                            <w:div w:id="59252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5806260">
          <w:marLeft w:val="0"/>
          <w:marRight w:val="0"/>
          <w:marTop w:val="0"/>
          <w:marBottom w:val="0"/>
          <w:divBdr>
            <w:top w:val="none" w:sz="0" w:space="0" w:color="auto"/>
            <w:left w:val="none" w:sz="0" w:space="0" w:color="auto"/>
            <w:bottom w:val="none" w:sz="0" w:space="0" w:color="auto"/>
            <w:right w:val="none" w:sz="0" w:space="0" w:color="auto"/>
          </w:divBdr>
          <w:divsChild>
            <w:div w:id="971442136">
              <w:marLeft w:val="0"/>
              <w:marRight w:val="0"/>
              <w:marTop w:val="0"/>
              <w:marBottom w:val="0"/>
              <w:divBdr>
                <w:top w:val="none" w:sz="0" w:space="0" w:color="auto"/>
                <w:left w:val="none" w:sz="0" w:space="0" w:color="auto"/>
                <w:bottom w:val="none" w:sz="0" w:space="0" w:color="auto"/>
                <w:right w:val="none" w:sz="0" w:space="0" w:color="auto"/>
              </w:divBdr>
              <w:divsChild>
                <w:div w:id="1197499941">
                  <w:marLeft w:val="0"/>
                  <w:marRight w:val="0"/>
                  <w:marTop w:val="0"/>
                  <w:marBottom w:val="0"/>
                  <w:divBdr>
                    <w:top w:val="none" w:sz="0" w:space="0" w:color="auto"/>
                    <w:left w:val="none" w:sz="0" w:space="0" w:color="auto"/>
                    <w:bottom w:val="none" w:sz="0" w:space="0" w:color="auto"/>
                    <w:right w:val="none" w:sz="0" w:space="0" w:color="auto"/>
                  </w:divBdr>
                  <w:divsChild>
                    <w:div w:id="1792242851">
                      <w:marLeft w:val="0"/>
                      <w:marRight w:val="0"/>
                      <w:marTop w:val="0"/>
                      <w:marBottom w:val="0"/>
                      <w:divBdr>
                        <w:top w:val="none" w:sz="0" w:space="0" w:color="auto"/>
                        <w:left w:val="none" w:sz="0" w:space="0" w:color="auto"/>
                        <w:bottom w:val="none" w:sz="0" w:space="0" w:color="auto"/>
                        <w:right w:val="none" w:sz="0" w:space="0" w:color="auto"/>
                      </w:divBdr>
                      <w:divsChild>
                        <w:div w:id="466433661">
                          <w:marLeft w:val="0"/>
                          <w:marRight w:val="0"/>
                          <w:marTop w:val="0"/>
                          <w:marBottom w:val="0"/>
                          <w:divBdr>
                            <w:top w:val="none" w:sz="0" w:space="0" w:color="auto"/>
                            <w:left w:val="none" w:sz="0" w:space="0" w:color="auto"/>
                            <w:bottom w:val="none" w:sz="0" w:space="0" w:color="auto"/>
                            <w:right w:val="none" w:sz="0" w:space="0" w:color="auto"/>
                          </w:divBdr>
                          <w:divsChild>
                            <w:div w:id="2101639027">
                              <w:marLeft w:val="0"/>
                              <w:marRight w:val="0"/>
                              <w:marTop w:val="0"/>
                              <w:marBottom w:val="0"/>
                              <w:divBdr>
                                <w:top w:val="none" w:sz="0" w:space="0" w:color="auto"/>
                                <w:left w:val="none" w:sz="0" w:space="0" w:color="auto"/>
                                <w:bottom w:val="none" w:sz="0" w:space="0" w:color="auto"/>
                                <w:right w:val="none" w:sz="0" w:space="0" w:color="auto"/>
                              </w:divBdr>
                              <w:divsChild>
                                <w:div w:id="1220090408">
                                  <w:marLeft w:val="0"/>
                                  <w:marRight w:val="0"/>
                                  <w:marTop w:val="0"/>
                                  <w:marBottom w:val="0"/>
                                  <w:divBdr>
                                    <w:top w:val="none" w:sz="0" w:space="0" w:color="auto"/>
                                    <w:left w:val="none" w:sz="0" w:space="0" w:color="auto"/>
                                    <w:bottom w:val="none" w:sz="0" w:space="0" w:color="auto"/>
                                    <w:right w:val="none" w:sz="0" w:space="0" w:color="auto"/>
                                  </w:divBdr>
                                  <w:divsChild>
                                    <w:div w:id="1500848079">
                                      <w:marLeft w:val="0"/>
                                      <w:marRight w:val="0"/>
                                      <w:marTop w:val="0"/>
                                      <w:marBottom w:val="0"/>
                                      <w:divBdr>
                                        <w:top w:val="none" w:sz="0" w:space="0" w:color="auto"/>
                                        <w:left w:val="none" w:sz="0" w:space="0" w:color="auto"/>
                                        <w:bottom w:val="none" w:sz="0" w:space="0" w:color="auto"/>
                                        <w:right w:val="none" w:sz="0" w:space="0" w:color="auto"/>
                                      </w:divBdr>
                                      <w:divsChild>
                                        <w:div w:id="66267655">
                                          <w:marLeft w:val="0"/>
                                          <w:marRight w:val="0"/>
                                          <w:marTop w:val="0"/>
                                          <w:marBottom w:val="0"/>
                                          <w:divBdr>
                                            <w:top w:val="none" w:sz="0" w:space="0" w:color="auto"/>
                                            <w:left w:val="none" w:sz="0" w:space="0" w:color="auto"/>
                                            <w:bottom w:val="none" w:sz="0" w:space="0" w:color="auto"/>
                                            <w:right w:val="none" w:sz="0" w:space="0" w:color="auto"/>
                                          </w:divBdr>
                                          <w:divsChild>
                                            <w:div w:id="209180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6481574">
      <w:bodyDiv w:val="1"/>
      <w:marLeft w:val="0"/>
      <w:marRight w:val="0"/>
      <w:marTop w:val="0"/>
      <w:marBottom w:val="0"/>
      <w:divBdr>
        <w:top w:val="none" w:sz="0" w:space="0" w:color="auto"/>
        <w:left w:val="none" w:sz="0" w:space="0" w:color="auto"/>
        <w:bottom w:val="none" w:sz="0" w:space="0" w:color="auto"/>
        <w:right w:val="none" w:sz="0" w:space="0" w:color="auto"/>
      </w:divBdr>
    </w:div>
    <w:div w:id="1312055886">
      <w:bodyDiv w:val="1"/>
      <w:marLeft w:val="0"/>
      <w:marRight w:val="0"/>
      <w:marTop w:val="0"/>
      <w:marBottom w:val="0"/>
      <w:divBdr>
        <w:top w:val="none" w:sz="0" w:space="0" w:color="auto"/>
        <w:left w:val="none" w:sz="0" w:space="0" w:color="auto"/>
        <w:bottom w:val="none" w:sz="0" w:space="0" w:color="auto"/>
        <w:right w:val="none" w:sz="0" w:space="0" w:color="auto"/>
      </w:divBdr>
      <w:divsChild>
        <w:div w:id="1372265793">
          <w:marLeft w:val="0"/>
          <w:marRight w:val="0"/>
          <w:marTop w:val="0"/>
          <w:marBottom w:val="0"/>
          <w:divBdr>
            <w:top w:val="none" w:sz="0" w:space="0" w:color="auto"/>
            <w:left w:val="none" w:sz="0" w:space="0" w:color="auto"/>
            <w:bottom w:val="none" w:sz="0" w:space="0" w:color="auto"/>
            <w:right w:val="none" w:sz="0" w:space="0" w:color="auto"/>
          </w:divBdr>
          <w:divsChild>
            <w:div w:id="15677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816303">
      <w:bodyDiv w:val="1"/>
      <w:marLeft w:val="0"/>
      <w:marRight w:val="0"/>
      <w:marTop w:val="0"/>
      <w:marBottom w:val="0"/>
      <w:divBdr>
        <w:top w:val="none" w:sz="0" w:space="0" w:color="auto"/>
        <w:left w:val="none" w:sz="0" w:space="0" w:color="auto"/>
        <w:bottom w:val="none" w:sz="0" w:space="0" w:color="auto"/>
        <w:right w:val="none" w:sz="0" w:space="0" w:color="auto"/>
      </w:divBdr>
    </w:div>
    <w:div w:id="1381054397">
      <w:bodyDiv w:val="1"/>
      <w:marLeft w:val="0"/>
      <w:marRight w:val="0"/>
      <w:marTop w:val="0"/>
      <w:marBottom w:val="0"/>
      <w:divBdr>
        <w:top w:val="none" w:sz="0" w:space="0" w:color="auto"/>
        <w:left w:val="none" w:sz="0" w:space="0" w:color="auto"/>
        <w:bottom w:val="none" w:sz="0" w:space="0" w:color="auto"/>
        <w:right w:val="none" w:sz="0" w:space="0" w:color="auto"/>
      </w:divBdr>
      <w:divsChild>
        <w:div w:id="942612004">
          <w:marLeft w:val="0"/>
          <w:marRight w:val="0"/>
          <w:marTop w:val="0"/>
          <w:marBottom w:val="0"/>
          <w:divBdr>
            <w:top w:val="none" w:sz="0" w:space="0" w:color="auto"/>
            <w:left w:val="none" w:sz="0" w:space="0" w:color="auto"/>
            <w:bottom w:val="none" w:sz="0" w:space="0" w:color="auto"/>
            <w:right w:val="none" w:sz="0" w:space="0" w:color="auto"/>
          </w:divBdr>
          <w:divsChild>
            <w:div w:id="502012708">
              <w:marLeft w:val="0"/>
              <w:marRight w:val="0"/>
              <w:marTop w:val="0"/>
              <w:marBottom w:val="0"/>
              <w:divBdr>
                <w:top w:val="none" w:sz="0" w:space="0" w:color="auto"/>
                <w:left w:val="none" w:sz="0" w:space="0" w:color="auto"/>
                <w:bottom w:val="none" w:sz="0" w:space="0" w:color="auto"/>
                <w:right w:val="none" w:sz="0" w:space="0" w:color="auto"/>
              </w:divBdr>
              <w:divsChild>
                <w:div w:id="1928616907">
                  <w:marLeft w:val="0"/>
                  <w:marRight w:val="0"/>
                  <w:marTop w:val="0"/>
                  <w:marBottom w:val="0"/>
                  <w:divBdr>
                    <w:top w:val="none" w:sz="0" w:space="0" w:color="auto"/>
                    <w:left w:val="none" w:sz="0" w:space="0" w:color="auto"/>
                    <w:bottom w:val="none" w:sz="0" w:space="0" w:color="auto"/>
                    <w:right w:val="none" w:sz="0" w:space="0" w:color="auto"/>
                  </w:divBdr>
                  <w:divsChild>
                    <w:div w:id="1999571995">
                      <w:marLeft w:val="0"/>
                      <w:marRight w:val="0"/>
                      <w:marTop w:val="0"/>
                      <w:marBottom w:val="0"/>
                      <w:divBdr>
                        <w:top w:val="none" w:sz="0" w:space="0" w:color="auto"/>
                        <w:left w:val="none" w:sz="0" w:space="0" w:color="auto"/>
                        <w:bottom w:val="none" w:sz="0" w:space="0" w:color="auto"/>
                        <w:right w:val="none" w:sz="0" w:space="0" w:color="auto"/>
                      </w:divBdr>
                      <w:divsChild>
                        <w:div w:id="2123839762">
                          <w:marLeft w:val="0"/>
                          <w:marRight w:val="0"/>
                          <w:marTop w:val="0"/>
                          <w:marBottom w:val="0"/>
                          <w:divBdr>
                            <w:top w:val="none" w:sz="0" w:space="0" w:color="auto"/>
                            <w:left w:val="none" w:sz="0" w:space="0" w:color="auto"/>
                            <w:bottom w:val="none" w:sz="0" w:space="0" w:color="auto"/>
                            <w:right w:val="none" w:sz="0" w:space="0" w:color="auto"/>
                          </w:divBdr>
                          <w:divsChild>
                            <w:div w:id="208689695">
                              <w:marLeft w:val="0"/>
                              <w:marRight w:val="0"/>
                              <w:marTop w:val="0"/>
                              <w:marBottom w:val="0"/>
                              <w:divBdr>
                                <w:top w:val="none" w:sz="0" w:space="0" w:color="auto"/>
                                <w:left w:val="none" w:sz="0" w:space="0" w:color="auto"/>
                                <w:bottom w:val="none" w:sz="0" w:space="0" w:color="auto"/>
                                <w:right w:val="none" w:sz="0" w:space="0" w:color="auto"/>
                              </w:divBdr>
                              <w:divsChild>
                                <w:div w:id="159275385">
                                  <w:marLeft w:val="0"/>
                                  <w:marRight w:val="0"/>
                                  <w:marTop w:val="0"/>
                                  <w:marBottom w:val="0"/>
                                  <w:divBdr>
                                    <w:top w:val="none" w:sz="0" w:space="0" w:color="auto"/>
                                    <w:left w:val="none" w:sz="0" w:space="0" w:color="auto"/>
                                    <w:bottom w:val="none" w:sz="0" w:space="0" w:color="auto"/>
                                    <w:right w:val="none" w:sz="0" w:space="0" w:color="auto"/>
                                  </w:divBdr>
                                  <w:divsChild>
                                    <w:div w:id="874076683">
                                      <w:marLeft w:val="0"/>
                                      <w:marRight w:val="0"/>
                                      <w:marTop w:val="0"/>
                                      <w:marBottom w:val="0"/>
                                      <w:divBdr>
                                        <w:top w:val="none" w:sz="0" w:space="0" w:color="auto"/>
                                        <w:left w:val="none" w:sz="0" w:space="0" w:color="auto"/>
                                        <w:bottom w:val="none" w:sz="0" w:space="0" w:color="auto"/>
                                        <w:right w:val="none" w:sz="0" w:space="0" w:color="auto"/>
                                      </w:divBdr>
                                      <w:divsChild>
                                        <w:div w:id="157655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543599">
          <w:marLeft w:val="0"/>
          <w:marRight w:val="0"/>
          <w:marTop w:val="0"/>
          <w:marBottom w:val="0"/>
          <w:divBdr>
            <w:top w:val="none" w:sz="0" w:space="0" w:color="auto"/>
            <w:left w:val="none" w:sz="0" w:space="0" w:color="auto"/>
            <w:bottom w:val="none" w:sz="0" w:space="0" w:color="auto"/>
            <w:right w:val="none" w:sz="0" w:space="0" w:color="auto"/>
          </w:divBdr>
          <w:divsChild>
            <w:div w:id="401488138">
              <w:marLeft w:val="0"/>
              <w:marRight w:val="0"/>
              <w:marTop w:val="0"/>
              <w:marBottom w:val="0"/>
              <w:divBdr>
                <w:top w:val="none" w:sz="0" w:space="0" w:color="auto"/>
                <w:left w:val="none" w:sz="0" w:space="0" w:color="auto"/>
                <w:bottom w:val="none" w:sz="0" w:space="0" w:color="auto"/>
                <w:right w:val="none" w:sz="0" w:space="0" w:color="auto"/>
              </w:divBdr>
              <w:divsChild>
                <w:div w:id="288972914">
                  <w:marLeft w:val="0"/>
                  <w:marRight w:val="0"/>
                  <w:marTop w:val="0"/>
                  <w:marBottom w:val="0"/>
                  <w:divBdr>
                    <w:top w:val="none" w:sz="0" w:space="0" w:color="auto"/>
                    <w:left w:val="none" w:sz="0" w:space="0" w:color="auto"/>
                    <w:bottom w:val="none" w:sz="0" w:space="0" w:color="auto"/>
                    <w:right w:val="none" w:sz="0" w:space="0" w:color="auto"/>
                  </w:divBdr>
                  <w:divsChild>
                    <w:div w:id="1465123674">
                      <w:marLeft w:val="0"/>
                      <w:marRight w:val="0"/>
                      <w:marTop w:val="0"/>
                      <w:marBottom w:val="0"/>
                      <w:divBdr>
                        <w:top w:val="none" w:sz="0" w:space="0" w:color="auto"/>
                        <w:left w:val="none" w:sz="0" w:space="0" w:color="auto"/>
                        <w:bottom w:val="none" w:sz="0" w:space="0" w:color="auto"/>
                        <w:right w:val="none" w:sz="0" w:space="0" w:color="auto"/>
                      </w:divBdr>
                      <w:divsChild>
                        <w:div w:id="1481387984">
                          <w:marLeft w:val="0"/>
                          <w:marRight w:val="0"/>
                          <w:marTop w:val="0"/>
                          <w:marBottom w:val="0"/>
                          <w:divBdr>
                            <w:top w:val="none" w:sz="0" w:space="0" w:color="auto"/>
                            <w:left w:val="none" w:sz="0" w:space="0" w:color="auto"/>
                            <w:bottom w:val="none" w:sz="0" w:space="0" w:color="auto"/>
                            <w:right w:val="none" w:sz="0" w:space="0" w:color="auto"/>
                          </w:divBdr>
                          <w:divsChild>
                            <w:div w:id="1338846584">
                              <w:marLeft w:val="0"/>
                              <w:marRight w:val="0"/>
                              <w:marTop w:val="0"/>
                              <w:marBottom w:val="0"/>
                              <w:divBdr>
                                <w:top w:val="none" w:sz="0" w:space="0" w:color="auto"/>
                                <w:left w:val="none" w:sz="0" w:space="0" w:color="auto"/>
                                <w:bottom w:val="none" w:sz="0" w:space="0" w:color="auto"/>
                                <w:right w:val="none" w:sz="0" w:space="0" w:color="auto"/>
                              </w:divBdr>
                              <w:divsChild>
                                <w:div w:id="1599480419">
                                  <w:marLeft w:val="0"/>
                                  <w:marRight w:val="0"/>
                                  <w:marTop w:val="0"/>
                                  <w:marBottom w:val="0"/>
                                  <w:divBdr>
                                    <w:top w:val="none" w:sz="0" w:space="0" w:color="auto"/>
                                    <w:left w:val="none" w:sz="0" w:space="0" w:color="auto"/>
                                    <w:bottom w:val="none" w:sz="0" w:space="0" w:color="auto"/>
                                    <w:right w:val="none" w:sz="0" w:space="0" w:color="auto"/>
                                  </w:divBdr>
                                  <w:divsChild>
                                    <w:div w:id="15887684">
                                      <w:marLeft w:val="0"/>
                                      <w:marRight w:val="0"/>
                                      <w:marTop w:val="0"/>
                                      <w:marBottom w:val="0"/>
                                      <w:divBdr>
                                        <w:top w:val="none" w:sz="0" w:space="0" w:color="auto"/>
                                        <w:left w:val="none" w:sz="0" w:space="0" w:color="auto"/>
                                        <w:bottom w:val="none" w:sz="0" w:space="0" w:color="auto"/>
                                        <w:right w:val="none" w:sz="0" w:space="0" w:color="auto"/>
                                      </w:divBdr>
                                      <w:divsChild>
                                        <w:div w:id="133949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041454">
          <w:marLeft w:val="0"/>
          <w:marRight w:val="0"/>
          <w:marTop w:val="0"/>
          <w:marBottom w:val="0"/>
          <w:divBdr>
            <w:top w:val="none" w:sz="0" w:space="0" w:color="auto"/>
            <w:left w:val="none" w:sz="0" w:space="0" w:color="auto"/>
            <w:bottom w:val="none" w:sz="0" w:space="0" w:color="auto"/>
            <w:right w:val="none" w:sz="0" w:space="0" w:color="auto"/>
          </w:divBdr>
          <w:divsChild>
            <w:div w:id="215363506">
              <w:marLeft w:val="0"/>
              <w:marRight w:val="0"/>
              <w:marTop w:val="0"/>
              <w:marBottom w:val="0"/>
              <w:divBdr>
                <w:top w:val="none" w:sz="0" w:space="0" w:color="auto"/>
                <w:left w:val="none" w:sz="0" w:space="0" w:color="auto"/>
                <w:bottom w:val="none" w:sz="0" w:space="0" w:color="auto"/>
                <w:right w:val="none" w:sz="0" w:space="0" w:color="auto"/>
              </w:divBdr>
              <w:divsChild>
                <w:div w:id="1552887084">
                  <w:marLeft w:val="0"/>
                  <w:marRight w:val="0"/>
                  <w:marTop w:val="0"/>
                  <w:marBottom w:val="0"/>
                  <w:divBdr>
                    <w:top w:val="none" w:sz="0" w:space="0" w:color="auto"/>
                    <w:left w:val="none" w:sz="0" w:space="0" w:color="auto"/>
                    <w:bottom w:val="none" w:sz="0" w:space="0" w:color="auto"/>
                    <w:right w:val="none" w:sz="0" w:space="0" w:color="auto"/>
                  </w:divBdr>
                  <w:divsChild>
                    <w:div w:id="840241205">
                      <w:marLeft w:val="0"/>
                      <w:marRight w:val="0"/>
                      <w:marTop w:val="0"/>
                      <w:marBottom w:val="0"/>
                      <w:divBdr>
                        <w:top w:val="none" w:sz="0" w:space="0" w:color="auto"/>
                        <w:left w:val="none" w:sz="0" w:space="0" w:color="auto"/>
                        <w:bottom w:val="none" w:sz="0" w:space="0" w:color="auto"/>
                        <w:right w:val="none" w:sz="0" w:space="0" w:color="auto"/>
                      </w:divBdr>
                      <w:divsChild>
                        <w:div w:id="474640867">
                          <w:marLeft w:val="0"/>
                          <w:marRight w:val="0"/>
                          <w:marTop w:val="0"/>
                          <w:marBottom w:val="0"/>
                          <w:divBdr>
                            <w:top w:val="none" w:sz="0" w:space="0" w:color="auto"/>
                            <w:left w:val="none" w:sz="0" w:space="0" w:color="auto"/>
                            <w:bottom w:val="none" w:sz="0" w:space="0" w:color="auto"/>
                            <w:right w:val="none" w:sz="0" w:space="0" w:color="auto"/>
                          </w:divBdr>
                          <w:divsChild>
                            <w:div w:id="745802186">
                              <w:marLeft w:val="0"/>
                              <w:marRight w:val="0"/>
                              <w:marTop w:val="0"/>
                              <w:marBottom w:val="0"/>
                              <w:divBdr>
                                <w:top w:val="none" w:sz="0" w:space="0" w:color="auto"/>
                                <w:left w:val="none" w:sz="0" w:space="0" w:color="auto"/>
                                <w:bottom w:val="none" w:sz="0" w:space="0" w:color="auto"/>
                                <w:right w:val="none" w:sz="0" w:space="0" w:color="auto"/>
                              </w:divBdr>
                              <w:divsChild>
                                <w:div w:id="1719285148">
                                  <w:marLeft w:val="0"/>
                                  <w:marRight w:val="0"/>
                                  <w:marTop w:val="0"/>
                                  <w:marBottom w:val="0"/>
                                  <w:divBdr>
                                    <w:top w:val="none" w:sz="0" w:space="0" w:color="auto"/>
                                    <w:left w:val="none" w:sz="0" w:space="0" w:color="auto"/>
                                    <w:bottom w:val="none" w:sz="0" w:space="0" w:color="auto"/>
                                    <w:right w:val="none" w:sz="0" w:space="0" w:color="auto"/>
                                  </w:divBdr>
                                  <w:divsChild>
                                    <w:div w:id="713118565">
                                      <w:marLeft w:val="0"/>
                                      <w:marRight w:val="0"/>
                                      <w:marTop w:val="0"/>
                                      <w:marBottom w:val="0"/>
                                      <w:divBdr>
                                        <w:top w:val="none" w:sz="0" w:space="0" w:color="auto"/>
                                        <w:left w:val="none" w:sz="0" w:space="0" w:color="auto"/>
                                        <w:bottom w:val="none" w:sz="0" w:space="0" w:color="auto"/>
                                        <w:right w:val="none" w:sz="0" w:space="0" w:color="auto"/>
                                      </w:divBdr>
                                      <w:divsChild>
                                        <w:div w:id="90893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74961">
                          <w:marLeft w:val="0"/>
                          <w:marRight w:val="0"/>
                          <w:marTop w:val="0"/>
                          <w:marBottom w:val="0"/>
                          <w:divBdr>
                            <w:top w:val="none" w:sz="0" w:space="0" w:color="auto"/>
                            <w:left w:val="none" w:sz="0" w:space="0" w:color="auto"/>
                            <w:bottom w:val="none" w:sz="0" w:space="0" w:color="auto"/>
                            <w:right w:val="none" w:sz="0" w:space="0" w:color="auto"/>
                          </w:divBdr>
                          <w:divsChild>
                            <w:div w:id="9078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1127240">
      <w:bodyDiv w:val="1"/>
      <w:marLeft w:val="0"/>
      <w:marRight w:val="0"/>
      <w:marTop w:val="0"/>
      <w:marBottom w:val="0"/>
      <w:divBdr>
        <w:top w:val="none" w:sz="0" w:space="0" w:color="auto"/>
        <w:left w:val="none" w:sz="0" w:space="0" w:color="auto"/>
        <w:bottom w:val="none" w:sz="0" w:space="0" w:color="auto"/>
        <w:right w:val="none" w:sz="0" w:space="0" w:color="auto"/>
      </w:divBdr>
    </w:div>
    <w:div w:id="1427732486">
      <w:bodyDiv w:val="1"/>
      <w:marLeft w:val="0"/>
      <w:marRight w:val="0"/>
      <w:marTop w:val="0"/>
      <w:marBottom w:val="0"/>
      <w:divBdr>
        <w:top w:val="none" w:sz="0" w:space="0" w:color="auto"/>
        <w:left w:val="none" w:sz="0" w:space="0" w:color="auto"/>
        <w:bottom w:val="none" w:sz="0" w:space="0" w:color="auto"/>
        <w:right w:val="none" w:sz="0" w:space="0" w:color="auto"/>
      </w:divBdr>
    </w:div>
    <w:div w:id="1532766395">
      <w:bodyDiv w:val="1"/>
      <w:marLeft w:val="0"/>
      <w:marRight w:val="0"/>
      <w:marTop w:val="0"/>
      <w:marBottom w:val="0"/>
      <w:divBdr>
        <w:top w:val="none" w:sz="0" w:space="0" w:color="auto"/>
        <w:left w:val="none" w:sz="0" w:space="0" w:color="auto"/>
        <w:bottom w:val="none" w:sz="0" w:space="0" w:color="auto"/>
        <w:right w:val="none" w:sz="0" w:space="0" w:color="auto"/>
      </w:divBdr>
    </w:div>
    <w:div w:id="1554079402">
      <w:bodyDiv w:val="1"/>
      <w:marLeft w:val="0"/>
      <w:marRight w:val="0"/>
      <w:marTop w:val="0"/>
      <w:marBottom w:val="0"/>
      <w:divBdr>
        <w:top w:val="none" w:sz="0" w:space="0" w:color="auto"/>
        <w:left w:val="none" w:sz="0" w:space="0" w:color="auto"/>
        <w:bottom w:val="none" w:sz="0" w:space="0" w:color="auto"/>
        <w:right w:val="none" w:sz="0" w:space="0" w:color="auto"/>
      </w:divBdr>
      <w:divsChild>
        <w:div w:id="1488284115">
          <w:marLeft w:val="0"/>
          <w:marRight w:val="0"/>
          <w:marTop w:val="0"/>
          <w:marBottom w:val="0"/>
          <w:divBdr>
            <w:top w:val="none" w:sz="0" w:space="0" w:color="auto"/>
            <w:left w:val="none" w:sz="0" w:space="0" w:color="auto"/>
            <w:bottom w:val="none" w:sz="0" w:space="0" w:color="auto"/>
            <w:right w:val="none" w:sz="0" w:space="0" w:color="auto"/>
          </w:divBdr>
          <w:divsChild>
            <w:div w:id="54093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4819">
      <w:bodyDiv w:val="1"/>
      <w:marLeft w:val="0"/>
      <w:marRight w:val="0"/>
      <w:marTop w:val="0"/>
      <w:marBottom w:val="0"/>
      <w:divBdr>
        <w:top w:val="none" w:sz="0" w:space="0" w:color="auto"/>
        <w:left w:val="none" w:sz="0" w:space="0" w:color="auto"/>
        <w:bottom w:val="none" w:sz="0" w:space="0" w:color="auto"/>
        <w:right w:val="none" w:sz="0" w:space="0" w:color="auto"/>
      </w:divBdr>
    </w:div>
    <w:div w:id="1662267655">
      <w:bodyDiv w:val="1"/>
      <w:marLeft w:val="0"/>
      <w:marRight w:val="0"/>
      <w:marTop w:val="0"/>
      <w:marBottom w:val="0"/>
      <w:divBdr>
        <w:top w:val="none" w:sz="0" w:space="0" w:color="auto"/>
        <w:left w:val="none" w:sz="0" w:space="0" w:color="auto"/>
        <w:bottom w:val="none" w:sz="0" w:space="0" w:color="auto"/>
        <w:right w:val="none" w:sz="0" w:space="0" w:color="auto"/>
      </w:divBdr>
      <w:divsChild>
        <w:div w:id="1935362059">
          <w:marLeft w:val="0"/>
          <w:marRight w:val="0"/>
          <w:marTop w:val="0"/>
          <w:marBottom w:val="0"/>
          <w:divBdr>
            <w:top w:val="none" w:sz="0" w:space="0" w:color="auto"/>
            <w:left w:val="none" w:sz="0" w:space="0" w:color="auto"/>
            <w:bottom w:val="none" w:sz="0" w:space="0" w:color="auto"/>
            <w:right w:val="none" w:sz="0" w:space="0" w:color="auto"/>
          </w:divBdr>
          <w:divsChild>
            <w:div w:id="141716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51595">
      <w:bodyDiv w:val="1"/>
      <w:marLeft w:val="0"/>
      <w:marRight w:val="0"/>
      <w:marTop w:val="0"/>
      <w:marBottom w:val="0"/>
      <w:divBdr>
        <w:top w:val="none" w:sz="0" w:space="0" w:color="auto"/>
        <w:left w:val="none" w:sz="0" w:space="0" w:color="auto"/>
        <w:bottom w:val="none" w:sz="0" w:space="0" w:color="auto"/>
        <w:right w:val="none" w:sz="0" w:space="0" w:color="auto"/>
      </w:divBdr>
      <w:divsChild>
        <w:div w:id="582497042">
          <w:marLeft w:val="0"/>
          <w:marRight w:val="0"/>
          <w:marTop w:val="0"/>
          <w:marBottom w:val="0"/>
          <w:divBdr>
            <w:top w:val="none" w:sz="0" w:space="0" w:color="auto"/>
            <w:left w:val="none" w:sz="0" w:space="0" w:color="auto"/>
            <w:bottom w:val="none" w:sz="0" w:space="0" w:color="auto"/>
            <w:right w:val="none" w:sz="0" w:space="0" w:color="auto"/>
          </w:divBdr>
          <w:divsChild>
            <w:div w:id="208132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6995">
      <w:bodyDiv w:val="1"/>
      <w:marLeft w:val="0"/>
      <w:marRight w:val="0"/>
      <w:marTop w:val="0"/>
      <w:marBottom w:val="0"/>
      <w:divBdr>
        <w:top w:val="none" w:sz="0" w:space="0" w:color="auto"/>
        <w:left w:val="none" w:sz="0" w:space="0" w:color="auto"/>
        <w:bottom w:val="none" w:sz="0" w:space="0" w:color="auto"/>
        <w:right w:val="none" w:sz="0" w:space="0" w:color="auto"/>
      </w:divBdr>
    </w:div>
    <w:div w:id="1691102702">
      <w:bodyDiv w:val="1"/>
      <w:marLeft w:val="0"/>
      <w:marRight w:val="0"/>
      <w:marTop w:val="0"/>
      <w:marBottom w:val="0"/>
      <w:divBdr>
        <w:top w:val="none" w:sz="0" w:space="0" w:color="auto"/>
        <w:left w:val="none" w:sz="0" w:space="0" w:color="auto"/>
        <w:bottom w:val="none" w:sz="0" w:space="0" w:color="auto"/>
        <w:right w:val="none" w:sz="0" w:space="0" w:color="auto"/>
      </w:divBdr>
    </w:div>
    <w:div w:id="1704750644">
      <w:bodyDiv w:val="1"/>
      <w:marLeft w:val="0"/>
      <w:marRight w:val="0"/>
      <w:marTop w:val="0"/>
      <w:marBottom w:val="0"/>
      <w:divBdr>
        <w:top w:val="none" w:sz="0" w:space="0" w:color="auto"/>
        <w:left w:val="none" w:sz="0" w:space="0" w:color="auto"/>
        <w:bottom w:val="none" w:sz="0" w:space="0" w:color="auto"/>
        <w:right w:val="none" w:sz="0" w:space="0" w:color="auto"/>
      </w:divBdr>
    </w:div>
    <w:div w:id="1728413016">
      <w:bodyDiv w:val="1"/>
      <w:marLeft w:val="0"/>
      <w:marRight w:val="0"/>
      <w:marTop w:val="0"/>
      <w:marBottom w:val="0"/>
      <w:divBdr>
        <w:top w:val="none" w:sz="0" w:space="0" w:color="auto"/>
        <w:left w:val="none" w:sz="0" w:space="0" w:color="auto"/>
        <w:bottom w:val="none" w:sz="0" w:space="0" w:color="auto"/>
        <w:right w:val="none" w:sz="0" w:space="0" w:color="auto"/>
      </w:divBdr>
    </w:div>
    <w:div w:id="1744063499">
      <w:bodyDiv w:val="1"/>
      <w:marLeft w:val="0"/>
      <w:marRight w:val="0"/>
      <w:marTop w:val="0"/>
      <w:marBottom w:val="0"/>
      <w:divBdr>
        <w:top w:val="none" w:sz="0" w:space="0" w:color="auto"/>
        <w:left w:val="none" w:sz="0" w:space="0" w:color="auto"/>
        <w:bottom w:val="none" w:sz="0" w:space="0" w:color="auto"/>
        <w:right w:val="none" w:sz="0" w:space="0" w:color="auto"/>
      </w:divBdr>
      <w:divsChild>
        <w:div w:id="2067103238">
          <w:marLeft w:val="0"/>
          <w:marRight w:val="0"/>
          <w:marTop w:val="0"/>
          <w:marBottom w:val="0"/>
          <w:divBdr>
            <w:top w:val="none" w:sz="0" w:space="0" w:color="auto"/>
            <w:left w:val="none" w:sz="0" w:space="0" w:color="auto"/>
            <w:bottom w:val="none" w:sz="0" w:space="0" w:color="auto"/>
            <w:right w:val="none" w:sz="0" w:space="0" w:color="auto"/>
          </w:divBdr>
          <w:divsChild>
            <w:div w:id="584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1879">
      <w:bodyDiv w:val="1"/>
      <w:marLeft w:val="0"/>
      <w:marRight w:val="0"/>
      <w:marTop w:val="0"/>
      <w:marBottom w:val="0"/>
      <w:divBdr>
        <w:top w:val="none" w:sz="0" w:space="0" w:color="auto"/>
        <w:left w:val="none" w:sz="0" w:space="0" w:color="auto"/>
        <w:bottom w:val="none" w:sz="0" w:space="0" w:color="auto"/>
        <w:right w:val="none" w:sz="0" w:space="0" w:color="auto"/>
      </w:divBdr>
      <w:divsChild>
        <w:div w:id="1771394447">
          <w:marLeft w:val="480"/>
          <w:marRight w:val="0"/>
          <w:marTop w:val="0"/>
          <w:marBottom w:val="0"/>
          <w:divBdr>
            <w:top w:val="none" w:sz="0" w:space="0" w:color="auto"/>
            <w:left w:val="none" w:sz="0" w:space="0" w:color="auto"/>
            <w:bottom w:val="none" w:sz="0" w:space="0" w:color="auto"/>
            <w:right w:val="none" w:sz="0" w:space="0" w:color="auto"/>
          </w:divBdr>
          <w:divsChild>
            <w:div w:id="34559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39600">
      <w:bodyDiv w:val="1"/>
      <w:marLeft w:val="0"/>
      <w:marRight w:val="0"/>
      <w:marTop w:val="0"/>
      <w:marBottom w:val="0"/>
      <w:divBdr>
        <w:top w:val="none" w:sz="0" w:space="0" w:color="auto"/>
        <w:left w:val="none" w:sz="0" w:space="0" w:color="auto"/>
        <w:bottom w:val="none" w:sz="0" w:space="0" w:color="auto"/>
        <w:right w:val="none" w:sz="0" w:space="0" w:color="auto"/>
      </w:divBdr>
      <w:divsChild>
        <w:div w:id="804549359">
          <w:marLeft w:val="0"/>
          <w:marRight w:val="0"/>
          <w:marTop w:val="0"/>
          <w:marBottom w:val="0"/>
          <w:divBdr>
            <w:top w:val="none" w:sz="0" w:space="0" w:color="auto"/>
            <w:left w:val="none" w:sz="0" w:space="0" w:color="auto"/>
            <w:bottom w:val="none" w:sz="0" w:space="0" w:color="auto"/>
            <w:right w:val="none" w:sz="0" w:space="0" w:color="auto"/>
          </w:divBdr>
          <w:divsChild>
            <w:div w:id="7167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6479">
      <w:bodyDiv w:val="1"/>
      <w:marLeft w:val="0"/>
      <w:marRight w:val="0"/>
      <w:marTop w:val="0"/>
      <w:marBottom w:val="0"/>
      <w:divBdr>
        <w:top w:val="none" w:sz="0" w:space="0" w:color="auto"/>
        <w:left w:val="none" w:sz="0" w:space="0" w:color="auto"/>
        <w:bottom w:val="none" w:sz="0" w:space="0" w:color="auto"/>
        <w:right w:val="none" w:sz="0" w:space="0" w:color="auto"/>
      </w:divBdr>
      <w:divsChild>
        <w:div w:id="435294625">
          <w:marLeft w:val="0"/>
          <w:marRight w:val="0"/>
          <w:marTop w:val="0"/>
          <w:marBottom w:val="0"/>
          <w:divBdr>
            <w:top w:val="none" w:sz="0" w:space="0" w:color="auto"/>
            <w:left w:val="none" w:sz="0" w:space="0" w:color="auto"/>
            <w:bottom w:val="none" w:sz="0" w:space="0" w:color="auto"/>
            <w:right w:val="none" w:sz="0" w:space="0" w:color="auto"/>
          </w:divBdr>
          <w:divsChild>
            <w:div w:id="17090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87032">
      <w:bodyDiv w:val="1"/>
      <w:marLeft w:val="0"/>
      <w:marRight w:val="0"/>
      <w:marTop w:val="0"/>
      <w:marBottom w:val="0"/>
      <w:divBdr>
        <w:top w:val="none" w:sz="0" w:space="0" w:color="auto"/>
        <w:left w:val="none" w:sz="0" w:space="0" w:color="auto"/>
        <w:bottom w:val="none" w:sz="0" w:space="0" w:color="auto"/>
        <w:right w:val="none" w:sz="0" w:space="0" w:color="auto"/>
      </w:divBdr>
    </w:div>
    <w:div w:id="1875583221">
      <w:bodyDiv w:val="1"/>
      <w:marLeft w:val="0"/>
      <w:marRight w:val="0"/>
      <w:marTop w:val="0"/>
      <w:marBottom w:val="0"/>
      <w:divBdr>
        <w:top w:val="none" w:sz="0" w:space="0" w:color="auto"/>
        <w:left w:val="none" w:sz="0" w:space="0" w:color="auto"/>
        <w:bottom w:val="none" w:sz="0" w:space="0" w:color="auto"/>
        <w:right w:val="none" w:sz="0" w:space="0" w:color="auto"/>
      </w:divBdr>
      <w:divsChild>
        <w:div w:id="553926526">
          <w:marLeft w:val="0"/>
          <w:marRight w:val="0"/>
          <w:marTop w:val="0"/>
          <w:marBottom w:val="0"/>
          <w:divBdr>
            <w:top w:val="none" w:sz="0" w:space="0" w:color="auto"/>
            <w:left w:val="none" w:sz="0" w:space="0" w:color="auto"/>
            <w:bottom w:val="none" w:sz="0" w:space="0" w:color="auto"/>
            <w:right w:val="none" w:sz="0" w:space="0" w:color="auto"/>
          </w:divBdr>
          <w:divsChild>
            <w:div w:id="15117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89372">
      <w:bodyDiv w:val="1"/>
      <w:marLeft w:val="0"/>
      <w:marRight w:val="0"/>
      <w:marTop w:val="0"/>
      <w:marBottom w:val="0"/>
      <w:divBdr>
        <w:top w:val="none" w:sz="0" w:space="0" w:color="auto"/>
        <w:left w:val="none" w:sz="0" w:space="0" w:color="auto"/>
        <w:bottom w:val="none" w:sz="0" w:space="0" w:color="auto"/>
        <w:right w:val="none" w:sz="0" w:space="0" w:color="auto"/>
      </w:divBdr>
      <w:divsChild>
        <w:div w:id="1952669182">
          <w:marLeft w:val="0"/>
          <w:marRight w:val="0"/>
          <w:marTop w:val="0"/>
          <w:marBottom w:val="0"/>
          <w:divBdr>
            <w:top w:val="none" w:sz="0" w:space="0" w:color="auto"/>
            <w:left w:val="none" w:sz="0" w:space="0" w:color="auto"/>
            <w:bottom w:val="none" w:sz="0" w:space="0" w:color="auto"/>
            <w:right w:val="none" w:sz="0" w:space="0" w:color="auto"/>
          </w:divBdr>
          <w:divsChild>
            <w:div w:id="57567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866139">
      <w:bodyDiv w:val="1"/>
      <w:marLeft w:val="0"/>
      <w:marRight w:val="0"/>
      <w:marTop w:val="0"/>
      <w:marBottom w:val="0"/>
      <w:divBdr>
        <w:top w:val="none" w:sz="0" w:space="0" w:color="auto"/>
        <w:left w:val="none" w:sz="0" w:space="0" w:color="auto"/>
        <w:bottom w:val="none" w:sz="0" w:space="0" w:color="auto"/>
        <w:right w:val="none" w:sz="0" w:space="0" w:color="auto"/>
      </w:divBdr>
    </w:div>
    <w:div w:id="1995260304">
      <w:bodyDiv w:val="1"/>
      <w:marLeft w:val="0"/>
      <w:marRight w:val="0"/>
      <w:marTop w:val="0"/>
      <w:marBottom w:val="0"/>
      <w:divBdr>
        <w:top w:val="none" w:sz="0" w:space="0" w:color="auto"/>
        <w:left w:val="none" w:sz="0" w:space="0" w:color="auto"/>
        <w:bottom w:val="none" w:sz="0" w:space="0" w:color="auto"/>
        <w:right w:val="none" w:sz="0" w:space="0" w:color="auto"/>
      </w:divBdr>
      <w:divsChild>
        <w:div w:id="1673801140">
          <w:marLeft w:val="0"/>
          <w:marRight w:val="0"/>
          <w:marTop w:val="0"/>
          <w:marBottom w:val="0"/>
          <w:divBdr>
            <w:top w:val="none" w:sz="0" w:space="0" w:color="auto"/>
            <w:left w:val="none" w:sz="0" w:space="0" w:color="auto"/>
            <w:bottom w:val="none" w:sz="0" w:space="0" w:color="auto"/>
            <w:right w:val="none" w:sz="0" w:space="0" w:color="auto"/>
          </w:divBdr>
        </w:div>
      </w:divsChild>
    </w:div>
    <w:div w:id="1997296791">
      <w:bodyDiv w:val="1"/>
      <w:marLeft w:val="0"/>
      <w:marRight w:val="0"/>
      <w:marTop w:val="0"/>
      <w:marBottom w:val="0"/>
      <w:divBdr>
        <w:top w:val="none" w:sz="0" w:space="0" w:color="auto"/>
        <w:left w:val="none" w:sz="0" w:space="0" w:color="auto"/>
        <w:bottom w:val="none" w:sz="0" w:space="0" w:color="auto"/>
        <w:right w:val="none" w:sz="0" w:space="0" w:color="auto"/>
      </w:divBdr>
    </w:div>
    <w:div w:id="2057508819">
      <w:bodyDiv w:val="1"/>
      <w:marLeft w:val="0"/>
      <w:marRight w:val="0"/>
      <w:marTop w:val="0"/>
      <w:marBottom w:val="0"/>
      <w:divBdr>
        <w:top w:val="none" w:sz="0" w:space="0" w:color="auto"/>
        <w:left w:val="none" w:sz="0" w:space="0" w:color="auto"/>
        <w:bottom w:val="none" w:sz="0" w:space="0" w:color="auto"/>
        <w:right w:val="none" w:sz="0" w:space="0" w:color="auto"/>
      </w:divBdr>
      <w:divsChild>
        <w:div w:id="829515603">
          <w:marLeft w:val="0"/>
          <w:marRight w:val="0"/>
          <w:marTop w:val="0"/>
          <w:marBottom w:val="0"/>
          <w:divBdr>
            <w:top w:val="none" w:sz="0" w:space="0" w:color="auto"/>
            <w:left w:val="none" w:sz="0" w:space="0" w:color="auto"/>
            <w:bottom w:val="none" w:sz="0" w:space="0" w:color="auto"/>
            <w:right w:val="none" w:sz="0" w:space="0" w:color="auto"/>
          </w:divBdr>
          <w:divsChild>
            <w:div w:id="38903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46697">
      <w:bodyDiv w:val="1"/>
      <w:marLeft w:val="0"/>
      <w:marRight w:val="0"/>
      <w:marTop w:val="0"/>
      <w:marBottom w:val="0"/>
      <w:divBdr>
        <w:top w:val="none" w:sz="0" w:space="0" w:color="auto"/>
        <w:left w:val="none" w:sz="0" w:space="0" w:color="auto"/>
        <w:bottom w:val="none" w:sz="0" w:space="0" w:color="auto"/>
        <w:right w:val="none" w:sz="0" w:space="0" w:color="auto"/>
      </w:divBdr>
    </w:div>
    <w:div w:id="2066949324">
      <w:bodyDiv w:val="1"/>
      <w:marLeft w:val="0"/>
      <w:marRight w:val="0"/>
      <w:marTop w:val="0"/>
      <w:marBottom w:val="0"/>
      <w:divBdr>
        <w:top w:val="none" w:sz="0" w:space="0" w:color="auto"/>
        <w:left w:val="none" w:sz="0" w:space="0" w:color="auto"/>
        <w:bottom w:val="none" w:sz="0" w:space="0" w:color="auto"/>
        <w:right w:val="none" w:sz="0" w:space="0" w:color="auto"/>
      </w:divBdr>
      <w:divsChild>
        <w:div w:id="385378341">
          <w:marLeft w:val="0"/>
          <w:marRight w:val="0"/>
          <w:marTop w:val="0"/>
          <w:marBottom w:val="0"/>
          <w:divBdr>
            <w:top w:val="none" w:sz="0" w:space="0" w:color="auto"/>
            <w:left w:val="none" w:sz="0" w:space="0" w:color="auto"/>
            <w:bottom w:val="none" w:sz="0" w:space="0" w:color="auto"/>
            <w:right w:val="none" w:sz="0" w:space="0" w:color="auto"/>
          </w:divBdr>
          <w:divsChild>
            <w:div w:id="1769543639">
              <w:marLeft w:val="0"/>
              <w:marRight w:val="0"/>
              <w:marTop w:val="0"/>
              <w:marBottom w:val="0"/>
              <w:divBdr>
                <w:top w:val="none" w:sz="0" w:space="0" w:color="auto"/>
                <w:left w:val="none" w:sz="0" w:space="0" w:color="auto"/>
                <w:bottom w:val="none" w:sz="0" w:space="0" w:color="auto"/>
                <w:right w:val="none" w:sz="0" w:space="0" w:color="auto"/>
              </w:divBdr>
              <w:divsChild>
                <w:div w:id="9322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188555">
      <w:bodyDiv w:val="1"/>
      <w:marLeft w:val="0"/>
      <w:marRight w:val="0"/>
      <w:marTop w:val="0"/>
      <w:marBottom w:val="0"/>
      <w:divBdr>
        <w:top w:val="none" w:sz="0" w:space="0" w:color="auto"/>
        <w:left w:val="none" w:sz="0" w:space="0" w:color="auto"/>
        <w:bottom w:val="none" w:sz="0" w:space="0" w:color="auto"/>
        <w:right w:val="none" w:sz="0" w:space="0" w:color="auto"/>
      </w:divBdr>
      <w:divsChild>
        <w:div w:id="363790996">
          <w:marLeft w:val="0"/>
          <w:marRight w:val="0"/>
          <w:marTop w:val="0"/>
          <w:marBottom w:val="0"/>
          <w:divBdr>
            <w:top w:val="none" w:sz="0" w:space="0" w:color="auto"/>
            <w:left w:val="none" w:sz="0" w:space="0" w:color="auto"/>
            <w:bottom w:val="none" w:sz="0" w:space="0" w:color="auto"/>
            <w:right w:val="none" w:sz="0" w:space="0" w:color="auto"/>
          </w:divBdr>
          <w:divsChild>
            <w:div w:id="198654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jml.2005.08.005" TargetMode="External"/><Relationship Id="rId21" Type="http://schemas.openxmlformats.org/officeDocument/2006/relationships/hyperlink" Target="https://www.drapersonline.com/companies/multiples-and-etailers/marks-spencer-to-axe-portfolio-in-brand-shake-up" TargetMode="External"/><Relationship Id="rId42" Type="http://schemas.openxmlformats.org/officeDocument/2006/relationships/hyperlink" Target="https://arts.idm.oclc.org/login?url=https://search.ebscohost.com/login.aspx?direct=true&amp;db=bth&amp;AN=9411070500&amp;site=ehost-live&amp;scope=site" TargetMode="External"/><Relationship Id="rId47" Type="http://schemas.openxmlformats.org/officeDocument/2006/relationships/hyperlink" Target="https://doi.org/10.3390/ijerph20054296" TargetMode="External"/><Relationship Id="rId63" Type="http://schemas.openxmlformats.org/officeDocument/2006/relationships/hyperlink" Target="https://doi.org/10.1037/1093-4510.7.3.211" TargetMode="External"/><Relationship Id="rId68" Type="http://schemas.openxmlformats.org/officeDocument/2006/relationships/hyperlink" Target="https://www.merriam-webster.com/dictionary/youthquake%2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doi.org/10.1002/eat.22030" TargetMode="External"/><Relationship Id="rId11" Type="http://schemas.openxmlformats.org/officeDocument/2006/relationships/hyperlink" Target="mailto:j.rogaten@fashion.arts.ac.uk" TargetMode="External"/><Relationship Id="rId24" Type="http://schemas.openxmlformats.org/officeDocument/2006/relationships/hyperlink" Target="https://doi.org/10.3389/fpsyg.2017.00062" TargetMode="External"/><Relationship Id="rId32" Type="http://schemas.openxmlformats.org/officeDocument/2006/relationships/hyperlink" Target="https://doi.org/10.1111/j.1559-1816.2002.tb02754.x" TargetMode="External"/><Relationship Id="rId37" Type="http://schemas.openxmlformats.org/officeDocument/2006/relationships/hyperlink" Target="https://www.proquest.com/docview/200553287/abstract/7FAC2B4247574438PQ/1" TargetMode="External"/><Relationship Id="rId40" Type="http://schemas.openxmlformats.org/officeDocument/2006/relationships/hyperlink" Target="https://doi.org/10.1386/infs.1.2.227_1" TargetMode="External"/><Relationship Id="rId45" Type="http://schemas.openxmlformats.org/officeDocument/2006/relationships/hyperlink" Target="https://doi.org/10.1108/13612020510620803" TargetMode="External"/><Relationship Id="rId53" Type="http://schemas.openxmlformats.org/officeDocument/2006/relationships/hyperlink" Target="https://www.ageuk.org.uk/information-advice/money-legal/pensions/state-pension/changes-to-state-pension-age/" TargetMode="External"/><Relationship Id="rId58" Type="http://schemas.openxmlformats.org/officeDocument/2006/relationships/hyperlink" Target="https://doi.org/10.2752/175174110X12792058833898" TargetMode="External"/><Relationship Id="rId66" Type="http://schemas.openxmlformats.org/officeDocument/2006/relationships/hyperlink" Target="https://uk.indeed.com/career-advice/pay-salary/average-uk-salary" TargetMode="External"/><Relationship Id="rId5" Type="http://schemas.openxmlformats.org/officeDocument/2006/relationships/numbering" Target="numbering.xml"/><Relationship Id="rId61" Type="http://schemas.openxmlformats.org/officeDocument/2006/relationships/hyperlink" Target="https://doi.org/10.1017/s1352465813000556" TargetMode="External"/><Relationship Id="rId19" Type="http://schemas.openxmlformats.org/officeDocument/2006/relationships/hyperlink" Target="https://doi.org/10.1016/j.jesp.2012.02.008" TargetMode="External"/><Relationship Id="rId14" Type="http://schemas.openxmlformats.org/officeDocument/2006/relationships/footer" Target="footer1.xml"/><Relationship Id="rId22" Type="http://schemas.openxmlformats.org/officeDocument/2006/relationships/hyperlink" Target="https://doi.org/10.2752/175174107X250262" TargetMode="External"/><Relationship Id="rId27" Type="http://schemas.openxmlformats.org/officeDocument/2006/relationships/hyperlink" Target="https://doi.org/10.1521/soco.22.5.491.50768" TargetMode="External"/><Relationship Id="rId30" Type="http://schemas.openxmlformats.org/officeDocument/2006/relationships/hyperlink" Target="https://doi.org/10.1177/0956797610366545" TargetMode="External"/><Relationship Id="rId35" Type="http://schemas.openxmlformats.org/officeDocument/2006/relationships/hyperlink" Target="https://doi.org/10.2190/1u69-9au2-v6lh-9y1l" TargetMode="External"/><Relationship Id="rId43" Type="http://schemas.openxmlformats.org/officeDocument/2006/relationships/hyperlink" Target="https://doi.org/10.1007/s11199-020-01162-w" TargetMode="External"/><Relationship Id="rId48" Type="http://schemas.openxmlformats.org/officeDocument/2006/relationships/hyperlink" Target="https://doi.org/10.3389/fpsyg.2023.1255835" TargetMode="External"/><Relationship Id="rId56" Type="http://schemas.openxmlformats.org/officeDocument/2006/relationships/hyperlink" Target="https://psycnet.apa.org/doi/10.1093/acprof:oso/9780195134971.003.0020" TargetMode="External"/><Relationship Id="rId64" Type="http://schemas.openxmlformats.org/officeDocument/2006/relationships/hyperlink" Target="http://www.telme.eu/_data/container/container_47_en/File.3/pdf_what_do_mature_consumers_want_1317035107da61.pdf"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i.org/10.1002/j.1556-6678.2004.tb00328.x"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yperlink" Target="https://doi.org/http://dx.doi.org/10.1017/S0144686X08008283" TargetMode="External"/><Relationship Id="rId33" Type="http://schemas.openxmlformats.org/officeDocument/2006/relationships/hyperlink" Target="https://doi.org/10.1177/01461672231182478" TargetMode="External"/><Relationship Id="rId38" Type="http://schemas.openxmlformats.org/officeDocument/2006/relationships/hyperlink" Target="https://doi.org/10.12968/joan.2014.3.3.134" TargetMode="External"/><Relationship Id="rId46" Type="http://schemas.openxmlformats.org/officeDocument/2006/relationships/hyperlink" Target="https://doi.org/10.1007/978-1-4419-6293-5_2" TargetMode="External"/><Relationship Id="rId59" Type="http://schemas.openxmlformats.org/officeDocument/2006/relationships/hyperlink" Target="https://doi.org/10.1017/S0144686X11000754" TargetMode="External"/><Relationship Id="rId67" Type="http://schemas.openxmlformats.org/officeDocument/2006/relationships/hyperlink" Target="https://doi.org/10.1086/209303" TargetMode="External"/><Relationship Id="rId20" Type="http://schemas.openxmlformats.org/officeDocument/2006/relationships/hyperlink" Target="https://doi.org/10.1177/0032258X231184778" TargetMode="External"/><Relationship Id="rId41" Type="http://schemas.openxmlformats.org/officeDocument/2006/relationships/hyperlink" Target="https://doi.org/10.1002/eat.20737" TargetMode="External"/><Relationship Id="rId54" Type="http://schemas.openxmlformats.org/officeDocument/2006/relationships/hyperlink" Target="https://doi.org/10.1186/1477-7525-5-63" TargetMode="External"/><Relationship Id="rId62" Type="http://schemas.openxmlformats.org/officeDocument/2006/relationships/hyperlink" Target="http://moglen.law.columbia.edu/LCS/theoryleisureclass.pdf"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doi.org/10.1080/08952841.2014.950533" TargetMode="External"/><Relationship Id="rId28" Type="http://schemas.openxmlformats.org/officeDocument/2006/relationships/hyperlink" Target="https://doi.org/10.1086/705028" TargetMode="External"/><Relationship Id="rId36" Type="http://schemas.openxmlformats.org/officeDocument/2006/relationships/hyperlink" Target="https://www.huffpost.com/entry/zara-models-over-40-older-models_n_59a82036e4b0a8d14573b618" TargetMode="External"/><Relationship Id="rId49" Type="http://schemas.openxmlformats.org/officeDocument/2006/relationships/hyperlink" Target="https://doi.org/10.1002/hrdq.1208" TargetMode="External"/><Relationship Id="rId57" Type="http://schemas.openxmlformats.org/officeDocument/2006/relationships/hyperlink" Target="https://doi.org/10.1002/ejsp.2420090207" TargetMode="External"/><Relationship Id="rId10" Type="http://schemas.openxmlformats.org/officeDocument/2006/relationships/endnotes" Target="endnotes.xml"/><Relationship Id="rId31" Type="http://schemas.openxmlformats.org/officeDocument/2006/relationships/hyperlink" Target="https://www.bloomsburyfashioncentral.com/article?docid=b-9781474280655&amp;tocid=b-9781474280655-BIBART12001-ED" TargetMode="External"/><Relationship Id="rId44" Type="http://schemas.openxmlformats.org/officeDocument/2006/relationships/hyperlink" Target="https://www.ons.gov.uk/peoplepopulationandcommunity/birthsdeathsandmarriages/lifeexpectancies/articles/mortalityinenglandandwales/pastandprojectedtrendsinaveragelifespan" TargetMode="External"/><Relationship Id="rId52" Type="http://schemas.openxmlformats.org/officeDocument/2006/relationships/hyperlink" Target="https://doi.org/10.1037/gpr0000109" TargetMode="External"/><Relationship Id="rId60" Type="http://schemas.openxmlformats.org/officeDocument/2006/relationships/hyperlink" Target="https://www.statista.com/statistics/824464/mean-disposable-income-per-household-by-age-uk/" TargetMode="External"/><Relationship Id="rId65" Type="http://schemas.openxmlformats.org/officeDocument/2006/relationships/hyperlink" Target="https://doi.org/10.1016/j.jbusres.2020.10.06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png"/><Relationship Id="rId39" Type="http://schemas.openxmlformats.org/officeDocument/2006/relationships/hyperlink" Target="https://doi.org/10.1016/j.jaging.2010.08.016" TargetMode="External"/><Relationship Id="rId34" Type="http://schemas.openxmlformats.org/officeDocument/2006/relationships/hyperlink" Target="https://www.ons.gov.uk/aboutus/transparencyandgovernance/freedomofinformationfoi/householddisposableincomebyagegroup2022" TargetMode="External"/><Relationship Id="rId50" Type="http://schemas.openxmlformats.org/officeDocument/2006/relationships/hyperlink" Target="https://doi.org/10.1108/13612020510620768" TargetMode="External"/><Relationship Id="rId55" Type="http://schemas.openxmlformats.org/officeDocument/2006/relationships/hyperlink" Target="https://doi.org/10.1016/j.bodyim.2013.07.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988A4263B8EA41985CE27126363B8B" ma:contentTypeVersion="13" ma:contentTypeDescription="Create a new document." ma:contentTypeScope="" ma:versionID="09db9eb57ba6fe12ebd5b730fd4fcdb2">
  <xsd:schema xmlns:xsd="http://www.w3.org/2001/XMLSchema" xmlns:xs="http://www.w3.org/2001/XMLSchema" xmlns:p="http://schemas.microsoft.com/office/2006/metadata/properties" xmlns:ns3="44b83fd7-ea73-4330-8490-bbbb5ee1d4b6" xmlns:ns4="d003a051-268f-4775-aeb6-ce67771bbf4d" targetNamespace="http://schemas.microsoft.com/office/2006/metadata/properties" ma:root="true" ma:fieldsID="81ecba9da612188fa5dbff4dc789efa4" ns3:_="" ns4:_="">
    <xsd:import namespace="44b83fd7-ea73-4330-8490-bbbb5ee1d4b6"/>
    <xsd:import namespace="d003a051-268f-4775-aeb6-ce67771bbf4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83fd7-ea73-4330-8490-bbbb5ee1d4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03a051-268f-4775-aeb6-ce67771bbf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BA77F-83A1-4E9A-8358-F498BE549D31}">
  <ds:schemaRefs>
    <ds:schemaRef ds:uri="http://schemas.openxmlformats.org/officeDocument/2006/bibliography"/>
  </ds:schemaRefs>
</ds:datastoreItem>
</file>

<file path=customXml/itemProps2.xml><?xml version="1.0" encoding="utf-8"?>
<ds:datastoreItem xmlns:ds="http://schemas.openxmlformats.org/officeDocument/2006/customXml" ds:itemID="{A1D4E108-7FDC-4F09-87AC-D2664B0242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08F739-8D55-4643-9C27-1A87C29D3A5A}">
  <ds:schemaRefs>
    <ds:schemaRef ds:uri="http://schemas.microsoft.com/sharepoint/v3/contenttype/forms"/>
  </ds:schemaRefs>
</ds:datastoreItem>
</file>

<file path=customXml/itemProps4.xml><?xml version="1.0" encoding="utf-8"?>
<ds:datastoreItem xmlns:ds="http://schemas.openxmlformats.org/officeDocument/2006/customXml" ds:itemID="{B20F6C99-179C-4852-A2F6-7572E224F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83fd7-ea73-4330-8490-bbbb5ee1d4b6"/>
    <ds:schemaRef ds:uri="d003a051-268f-4775-aeb6-ce67771bb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12050</Words>
  <Characters>68688</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THE RESEARCH PROPOSAL TEMPLATE</vt:lpstr>
    </vt:vector>
  </TitlesOfParts>
  <Company>University of Kwa-Zulu Natal</Company>
  <LinksUpToDate>false</LinksUpToDate>
  <CharactersWithSpaces>80577</CharactersWithSpaces>
  <SharedDoc>false</SharedDoc>
  <HLinks>
    <vt:vector size="12" baseType="variant">
      <vt:variant>
        <vt:i4>5832730</vt:i4>
      </vt:variant>
      <vt:variant>
        <vt:i4>75</vt:i4>
      </vt:variant>
      <vt:variant>
        <vt:i4>0</vt:i4>
      </vt:variant>
      <vt:variant>
        <vt:i4>5</vt:i4>
      </vt:variant>
      <vt:variant>
        <vt:lpwstr>http://www.apastyle.org/manual/related/sample-experiment-paper-1.pdf</vt:lpwstr>
      </vt:variant>
      <vt:variant>
        <vt:lpwstr/>
      </vt:variant>
      <vt:variant>
        <vt:i4>4194375</vt:i4>
      </vt:variant>
      <vt:variant>
        <vt:i4>72</vt:i4>
      </vt:variant>
      <vt:variant>
        <vt:i4>0</vt:i4>
      </vt:variant>
      <vt:variant>
        <vt:i4>5</vt:i4>
      </vt:variant>
      <vt:variant>
        <vt:lpwstr>http://www.apastyle.org/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RESEARCH PROPOSAL TEMPLATE</dc:title>
  <dc:subject/>
  <dc:creator>Rajen Naidoo</dc:creator>
  <cp:keywords/>
  <dc:description/>
  <cp:lastModifiedBy>Jekaterina Rogaten</cp:lastModifiedBy>
  <cp:revision>2</cp:revision>
  <cp:lastPrinted>2024-08-25T06:20:00Z</cp:lastPrinted>
  <dcterms:created xsi:type="dcterms:W3CDTF">2026-04-20T07:02:00Z</dcterms:created>
  <dcterms:modified xsi:type="dcterms:W3CDTF">2026-04-20T07:02:00Z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0x010100B2988A4263B8EA41985CE27126363B8B</vt:lpwstr>
  </property>
</Properties>
</file>